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1A12123B" w14:textId="130F6494" w:rsidR="00AC1A1F" w:rsidRDefault="003713FA" w:rsidP="00AC1A1F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6428E6">
        <w:rPr>
          <w:rFonts w:eastAsiaTheme="minorHAnsi"/>
          <w:b/>
          <w:bCs/>
          <w:iCs/>
          <w:sz w:val="32"/>
          <w:szCs w:val="32"/>
        </w:rPr>
        <w:t> </w:t>
      </w:r>
      <w:r w:rsidR="005528DE">
        <w:rPr>
          <w:rFonts w:eastAsiaTheme="minorHAnsi"/>
          <w:b/>
          <w:bCs/>
          <w:iCs/>
          <w:sz w:val="32"/>
          <w:szCs w:val="32"/>
        </w:rPr>
        <w:t>3</w:t>
      </w:r>
      <w:r w:rsidR="006428E6">
        <w:rPr>
          <w:rFonts w:eastAsiaTheme="minorHAnsi"/>
          <w:b/>
          <w:bCs/>
          <w:iCs/>
          <w:sz w:val="32"/>
          <w:szCs w:val="32"/>
        </w:rPr>
        <w:t>.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5528DE">
        <w:rPr>
          <w:rFonts w:eastAsiaTheme="minorHAnsi"/>
          <w:b/>
          <w:bCs/>
          <w:iCs/>
          <w:sz w:val="32"/>
          <w:szCs w:val="32"/>
        </w:rPr>
        <w:t>31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296837">
        <w:rPr>
          <w:rFonts w:eastAsiaTheme="minorHAnsi"/>
          <w:b/>
          <w:bCs/>
          <w:iCs/>
          <w:sz w:val="32"/>
          <w:szCs w:val="32"/>
        </w:rPr>
        <w:t>0</w:t>
      </w:r>
      <w:r w:rsidR="005528DE">
        <w:rPr>
          <w:rFonts w:eastAsiaTheme="minorHAnsi"/>
          <w:b/>
          <w:bCs/>
          <w:iCs/>
          <w:sz w:val="32"/>
          <w:szCs w:val="32"/>
        </w:rPr>
        <w:t>8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296837">
        <w:rPr>
          <w:rFonts w:eastAsiaTheme="minorHAnsi"/>
          <w:b/>
          <w:bCs/>
          <w:iCs/>
          <w:sz w:val="32"/>
          <w:szCs w:val="32"/>
        </w:rPr>
        <w:t>2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>.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66D1D" w:rsidRPr="002258DA">
        <w:rPr>
          <w:rFonts w:eastAsiaTheme="minorHAnsi"/>
          <w:b/>
          <w:bCs/>
          <w:iCs/>
          <w:sz w:val="32"/>
          <w:szCs w:val="32"/>
        </w:rPr>
        <w:t>v zasedací místnosti</w:t>
      </w:r>
    </w:p>
    <w:p w14:paraId="5581BD3B" w14:textId="432C6B02" w:rsidR="00377756" w:rsidRPr="00710777" w:rsidRDefault="00AC1A1F" w:rsidP="00AC1A1F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6428E6" w:rsidRDefault="007E5C9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Obecní zastupitelstvo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:</w:t>
      </w:r>
    </w:p>
    <w:p w14:paraId="06F6FB5F" w14:textId="01F1E6E3" w:rsidR="00377756" w:rsidRPr="006428E6" w:rsidRDefault="00B114C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271D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určuje</w:t>
      </w:r>
      <w:r w:rsidR="007045E8" w:rsidRPr="006428E6">
        <w:rPr>
          <w:rFonts w:ascii="Times New Roman" w:hAnsi="Times New Roman" w:cs="Times New Roman"/>
          <w:b/>
          <w:iCs/>
        </w:rPr>
        <w:t xml:space="preserve"> ověřovatele zápisu</w:t>
      </w:r>
      <w:r w:rsidR="005A5CA7" w:rsidRPr="006428E6">
        <w:rPr>
          <w:rFonts w:ascii="Times New Roman" w:hAnsi="Times New Roman" w:cs="Times New Roman"/>
        </w:rPr>
        <w:t xml:space="preserve"> </w:t>
      </w:r>
      <w:r w:rsidR="005528DE">
        <w:rPr>
          <w:rFonts w:ascii="Times New Roman" w:hAnsi="Times New Roman" w:cs="Times New Roman"/>
          <w:bCs/>
          <w:iCs/>
        </w:rPr>
        <w:t xml:space="preserve">Mgr. Lenku </w:t>
      </w:r>
      <w:proofErr w:type="spellStart"/>
      <w:r w:rsidR="005528DE">
        <w:rPr>
          <w:rFonts w:ascii="Times New Roman" w:hAnsi="Times New Roman" w:cs="Times New Roman"/>
          <w:bCs/>
          <w:iCs/>
        </w:rPr>
        <w:t>Gažikovou</w:t>
      </w:r>
      <w:proofErr w:type="spellEnd"/>
      <w:r w:rsidR="00B66D1D" w:rsidRPr="00B66D1D">
        <w:rPr>
          <w:rFonts w:ascii="Times New Roman" w:hAnsi="Times New Roman" w:cs="Times New Roman"/>
          <w:bCs/>
          <w:iCs/>
        </w:rPr>
        <w:t xml:space="preserve"> </w:t>
      </w:r>
      <w:r w:rsidR="00B66D1D" w:rsidRPr="00B66D1D">
        <w:rPr>
          <w:rFonts w:ascii="Times New Roman" w:hAnsi="Times New Roman" w:cs="Times New Roman"/>
          <w:bCs/>
        </w:rPr>
        <w:t xml:space="preserve">a </w:t>
      </w:r>
      <w:r w:rsidR="005528DE">
        <w:rPr>
          <w:rFonts w:ascii="Times New Roman" w:hAnsi="Times New Roman" w:cs="Times New Roman"/>
          <w:bCs/>
        </w:rPr>
        <w:t>Jiřího Urbana</w:t>
      </w:r>
      <w:r w:rsidR="00B66D1D">
        <w:rPr>
          <w:rFonts w:ascii="Times New Roman" w:hAnsi="Times New Roman" w:cs="Times New Roman"/>
          <w:b/>
        </w:rPr>
        <w:t xml:space="preserve"> </w:t>
      </w:r>
      <w:r w:rsidR="0014500D" w:rsidRPr="006428E6">
        <w:rPr>
          <w:rFonts w:ascii="Times New Roman" w:hAnsi="Times New Roman" w:cs="Times New Roman"/>
        </w:rPr>
        <w:t>a</w:t>
      </w:r>
      <w:r w:rsidRPr="006428E6">
        <w:rPr>
          <w:rFonts w:ascii="Times New Roman" w:hAnsi="Times New Roman" w:cs="Times New Roman"/>
          <w:b/>
          <w:iCs/>
        </w:rPr>
        <w:t xml:space="preserve"> zapisovatelkou </w:t>
      </w:r>
      <w:r w:rsidR="004B601D" w:rsidRPr="006428E6">
        <w:rPr>
          <w:rFonts w:ascii="Times New Roman" w:hAnsi="Times New Roman" w:cs="Times New Roman"/>
          <w:iCs/>
        </w:rPr>
        <w:t xml:space="preserve">Pavlínu </w:t>
      </w:r>
      <w:proofErr w:type="spellStart"/>
      <w:r w:rsidR="004B601D" w:rsidRPr="006428E6">
        <w:rPr>
          <w:rFonts w:ascii="Times New Roman" w:hAnsi="Times New Roman" w:cs="Times New Roman"/>
          <w:iCs/>
        </w:rPr>
        <w:t>Klůzovou</w:t>
      </w:r>
      <w:proofErr w:type="spellEnd"/>
    </w:p>
    <w:p w14:paraId="4C160D87" w14:textId="692DA1A8" w:rsidR="00377756" w:rsidRPr="006428E6" w:rsidRDefault="003713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o:</w:t>
      </w:r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</w:t>
      </w:r>
      <w:proofErr w:type="gramEnd"/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5528D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511DFB8" w14:textId="1FD8B9B4" w:rsidR="00377756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</w:t>
      </w:r>
      <w:r w:rsidR="00BF04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5528DE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Pr="006428E6" w:rsidRDefault="00101B70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0E37F4D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2)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ZO schvaluje </w:t>
      </w:r>
      <w:r w:rsidR="0016602D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následující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program</w:t>
      </w:r>
      <w:r w:rsidR="003713FA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zasedání ZO </w:t>
      </w:r>
    </w:p>
    <w:p w14:paraId="7F8ECC85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19419460" w14:textId="77777777" w:rsid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Registrace a plátcovství DPH </w:t>
      </w:r>
    </w:p>
    <w:p w14:paraId="03E5DFD3" w14:textId="77777777" w:rsid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</w:t>
      </w:r>
      <w:r w:rsidRPr="008D1B21">
        <w:rPr>
          <w:rFonts w:ascii="Times New Roman" w:hAnsi="Times New Roman"/>
          <w:b/>
          <w:bCs/>
          <w:sz w:val="24"/>
          <w:szCs w:val="24"/>
        </w:rPr>
        <w:t>o podpoře prodejny potravin v obci Horní Olešnice z dotačního fondu Královéhradeckého kraje č. 22RRD10-0033 „Podpora prodejny potravin v Horní Olešnici 2022“</w:t>
      </w:r>
    </w:p>
    <w:p w14:paraId="24C856EE" w14:textId="77777777" w:rsid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Hospodářská činnost v obecním lese  </w:t>
      </w:r>
    </w:p>
    <w:p w14:paraId="34BBA18F" w14:textId="77777777" w:rsid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Návsi v Horní Olešnici        </w:t>
      </w:r>
    </w:p>
    <w:p w14:paraId="1D31AE2A" w14:textId="77777777" w:rsid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8/2022 a 9/2022</w:t>
      </w:r>
    </w:p>
    <w:p w14:paraId="25C6BCA2" w14:textId="77777777" w:rsid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</w:p>
    <w:p w14:paraId="1E22EC08" w14:textId="794B50AE" w:rsidR="0060671C" w:rsidRPr="0060671C" w:rsidRDefault="0060671C" w:rsidP="0060671C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60671C">
        <w:rPr>
          <w:rFonts w:ascii="Times New Roman" w:hAnsi="Times New Roman" w:cs="Times New Roman"/>
          <w:b/>
          <w:sz w:val="24"/>
          <w:szCs w:val="24"/>
        </w:rPr>
        <w:t xml:space="preserve">Diskuze, </w:t>
      </w: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01EC8BD2" w14:textId="262FFFA2" w:rsidR="00377756" w:rsidRPr="0060671C" w:rsidRDefault="003713FA" w:rsidP="0060671C">
      <w:pPr>
        <w:rPr>
          <w:rFonts w:ascii="Times New Roman" w:hAnsi="Times New Roman" w:cs="Calibri"/>
          <w:b/>
          <w:iCs/>
        </w:rPr>
      </w:pPr>
      <w:proofErr w:type="gramStart"/>
      <w:r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C8296D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BCADAF" w14:textId="492A8416" w:rsidR="00377756" w:rsidRPr="006428E6" w:rsidRDefault="00BF04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067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1A797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6FF8D80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6428E6">
        <w:rPr>
          <w:rFonts w:ascii="Times New Roman" w:hAnsi="Times New Roman" w:cs="Times New Roman"/>
        </w:rPr>
        <w:t xml:space="preserve"> </w:t>
      </w:r>
      <w:r w:rsidR="00383958" w:rsidRPr="006428E6">
        <w:rPr>
          <w:rFonts w:ascii="Times New Roman" w:hAnsi="Times New Roman" w:cs="Times New Roman"/>
        </w:rPr>
        <w:t>zápis</w:t>
      </w:r>
      <w:r w:rsidR="00C8296D" w:rsidRPr="006428E6">
        <w:rPr>
          <w:rFonts w:ascii="Times New Roman" w:hAnsi="Times New Roman" w:cs="Times New Roman"/>
        </w:rPr>
        <w:t xml:space="preserve"> z předchozího veřejného zasedání</w:t>
      </w:r>
      <w:r w:rsidR="0016602D" w:rsidRPr="006428E6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6428E6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6A232220" w14:textId="67B152AF" w:rsidR="00170885" w:rsidRPr="0060671C" w:rsidRDefault="005A5CA7" w:rsidP="0060671C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6428E6">
        <w:rPr>
          <w:rFonts w:ascii="Times New Roman" w:hAnsi="Times New Roman" w:cs="Times New Roman"/>
          <w:b/>
          <w:iCs/>
        </w:rPr>
        <w:t>4</w:t>
      </w:r>
      <w:r w:rsidR="001A7974" w:rsidRPr="006428E6">
        <w:rPr>
          <w:rFonts w:ascii="Times New Roman" w:hAnsi="Times New Roman" w:cs="Times New Roman"/>
          <w:b/>
          <w:iCs/>
        </w:rPr>
        <w:t>) ZO</w:t>
      </w:r>
      <w:r w:rsidR="006C024F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60671C">
        <w:rPr>
          <w:rFonts w:ascii="Times New Roman" w:hAnsi="Times New Roman" w:cs="Times New Roman"/>
          <w:b/>
          <w:color w:val="auto"/>
          <w:lang w:eastAsia="cs-CZ"/>
        </w:rPr>
        <w:t>registraci a plátcovství k DPH a založení účtu v bance k plátcovství DPH</w:t>
      </w:r>
    </w:p>
    <w:p w14:paraId="2AB8BF0C" w14:textId="6DED19EE" w:rsidR="00C121E4" w:rsidRPr="006428E6" w:rsidRDefault="00C121E4" w:rsidP="00C121E4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9D0153" w:rsidRP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C85FB31" w14:textId="371809A5" w:rsidR="00C121E4" w:rsidRPr="006428E6" w:rsidRDefault="00C121E4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067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/03/202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0EF7882" w14:textId="77777777" w:rsidR="00C121E4" w:rsidRPr="006428E6" w:rsidRDefault="00C121E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0E104B5" w14:textId="47ABCD3C" w:rsidR="00816F4F" w:rsidRPr="006428E6" w:rsidRDefault="005A5CA7" w:rsidP="0059311C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 w:rsidRPr="006428E6">
        <w:rPr>
          <w:rFonts w:ascii="Times New Roman" w:hAnsi="Times New Roman" w:cs="Times New Roman"/>
          <w:b/>
          <w:iCs/>
        </w:rPr>
        <w:t xml:space="preserve"> </w:t>
      </w:r>
      <w:r w:rsidR="00ED118F" w:rsidRPr="006428E6">
        <w:rPr>
          <w:rFonts w:ascii="Times New Roman" w:hAnsi="Times New Roman" w:cs="Times New Roman"/>
          <w:b/>
          <w:iCs/>
        </w:rPr>
        <w:t>schvaluje</w:t>
      </w:r>
      <w:r w:rsidR="00EA2DA5" w:rsidRPr="006428E6">
        <w:rPr>
          <w:rFonts w:ascii="Times New Roman" w:hAnsi="Times New Roman" w:cs="Times New Roman"/>
          <w:b/>
          <w:iCs/>
        </w:rPr>
        <w:t xml:space="preserve"> </w:t>
      </w:r>
      <w:r w:rsidR="0060671C" w:rsidRPr="00F6367D">
        <w:rPr>
          <w:rFonts w:ascii="Times New Roman" w:hAnsi="Times New Roman" w:cs="Times New Roman"/>
          <w:b/>
          <w:iCs/>
        </w:rPr>
        <w:t xml:space="preserve">Smlouvu </w:t>
      </w:r>
      <w:r w:rsidR="0060671C" w:rsidRPr="0060671C">
        <w:rPr>
          <w:rFonts w:ascii="Times New Roman" w:hAnsi="Times New Roman" w:cs="Times New Roman"/>
          <w:bCs/>
          <w:iCs/>
        </w:rPr>
        <w:t xml:space="preserve">o podpoře provozu prodejny potravin v obci Horní Olešnice a provozovatelem paní </w:t>
      </w:r>
      <w:proofErr w:type="spellStart"/>
      <w:r w:rsidR="00907E6E" w:rsidRPr="00907E6E">
        <w:rPr>
          <w:rFonts w:ascii="Times New Roman" w:hAnsi="Times New Roman" w:cs="Times New Roman"/>
          <w:bCs/>
          <w:iCs/>
          <w:highlight w:val="black"/>
        </w:rPr>
        <w:t>xxxxx</w:t>
      </w:r>
      <w:proofErr w:type="spellEnd"/>
      <w:r w:rsidR="00907E6E" w:rsidRPr="00907E6E">
        <w:rPr>
          <w:rFonts w:ascii="Times New Roman" w:hAnsi="Times New Roman" w:cs="Times New Roman"/>
          <w:bCs/>
          <w:iCs/>
          <w:highlight w:val="black"/>
        </w:rPr>
        <w:t xml:space="preserve"> </w:t>
      </w:r>
      <w:proofErr w:type="spellStart"/>
      <w:r w:rsidR="00907E6E" w:rsidRPr="00907E6E">
        <w:rPr>
          <w:rFonts w:ascii="Times New Roman" w:hAnsi="Times New Roman" w:cs="Times New Roman"/>
          <w:bCs/>
          <w:iCs/>
          <w:highlight w:val="black"/>
        </w:rPr>
        <w:t>xxxxxxxxxx</w:t>
      </w:r>
      <w:proofErr w:type="spellEnd"/>
      <w:r w:rsidR="0060671C" w:rsidRPr="0060671C">
        <w:rPr>
          <w:rFonts w:ascii="Times New Roman" w:hAnsi="Times New Roman" w:cs="Times New Roman"/>
          <w:bCs/>
          <w:iCs/>
        </w:rPr>
        <w:t>. Poskytnutí dotace</w:t>
      </w:r>
      <w:r w:rsidR="0060671C">
        <w:rPr>
          <w:rFonts w:ascii="Times New Roman" w:hAnsi="Times New Roman" w:cs="Times New Roman"/>
          <w:b/>
          <w:iCs/>
        </w:rPr>
        <w:t xml:space="preserve"> z dotačního fondu Královéhradeckého kraje </w:t>
      </w:r>
      <w:r w:rsidR="0060671C" w:rsidRPr="0060671C">
        <w:rPr>
          <w:rFonts w:ascii="Times New Roman" w:hAnsi="Times New Roman" w:cs="Times New Roman"/>
          <w:bCs/>
          <w:iCs/>
        </w:rPr>
        <w:t>„Podpora prodejny potravin v Horní Olešnici 2022“, evidovaná pod č. 22RRD10-0033</w:t>
      </w:r>
      <w:r w:rsidR="009D0153" w:rsidRPr="0060671C">
        <w:rPr>
          <w:rFonts w:ascii="Times New Roman" w:hAnsi="Times New Roman" w:cs="Times New Roman"/>
          <w:bCs/>
          <w:color w:val="auto"/>
          <w:lang w:eastAsia="cs-CZ"/>
        </w:rPr>
        <w:t>.</w:t>
      </w:r>
    </w:p>
    <w:p w14:paraId="337E80DA" w14:textId="6AB8614C" w:rsidR="00170885" w:rsidRPr="009D0153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</w:p>
    <w:p w14:paraId="0C1A1F1F" w14:textId="48B79D52" w:rsidR="00627D7B" w:rsidRPr="006428E6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067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04</w:t>
      </w:r>
      <w:r w:rsidR="0059311C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7138F289" w14:textId="04D9901A" w:rsidR="00927BC0" w:rsidRPr="00711105" w:rsidRDefault="0060671C" w:rsidP="0071110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F5296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52963" w:rsidRPr="006428E6">
        <w:rPr>
          <w:rFonts w:ascii="Times New Roman" w:hAnsi="Times New Roman" w:cs="Times New Roman"/>
          <w:b/>
          <w:iCs/>
        </w:rPr>
        <w:t xml:space="preserve"> </w:t>
      </w:r>
      <w:r w:rsidR="00711105">
        <w:rPr>
          <w:rFonts w:ascii="Times New Roman" w:hAnsi="Times New Roman" w:cs="Times New Roman"/>
          <w:b/>
          <w:iCs/>
        </w:rPr>
        <w:t xml:space="preserve">bere na vědomí </w:t>
      </w:r>
      <w:r w:rsidR="000B11B5">
        <w:rPr>
          <w:rFonts w:ascii="Times New Roman" w:hAnsi="Times New Roman" w:cs="Times New Roman"/>
          <w:bCs/>
          <w:iCs/>
        </w:rPr>
        <w:t>hospodářskou činnost v obecním lese</w:t>
      </w:r>
    </w:p>
    <w:p w14:paraId="282A07F1" w14:textId="77777777" w:rsidR="005D2411" w:rsidRPr="006428E6" w:rsidRDefault="005D2411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2E8FC947" w14:textId="1A1B5529" w:rsidR="00953F6D" w:rsidRDefault="000B11B5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B9020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B9020B" w:rsidRPr="006428E6">
        <w:rPr>
          <w:rFonts w:ascii="Times New Roman" w:hAnsi="Times New Roman" w:cs="Times New Roman"/>
          <w:b/>
          <w:iCs/>
        </w:rPr>
        <w:t xml:space="preserve"> </w:t>
      </w:r>
      <w:r w:rsidR="0005396B">
        <w:rPr>
          <w:rFonts w:ascii="Times New Roman" w:hAnsi="Times New Roman" w:cs="Times New Roman"/>
          <w:b/>
          <w:iCs/>
        </w:rPr>
        <w:t xml:space="preserve">bere na vědomí </w:t>
      </w:r>
      <w:r>
        <w:rPr>
          <w:rFonts w:ascii="Times New Roman" w:hAnsi="Times New Roman" w:cs="Times New Roman"/>
          <w:bCs/>
          <w:iCs/>
        </w:rPr>
        <w:t>kolaudaci Návsi v Horní Olešnici</w:t>
      </w:r>
    </w:p>
    <w:p w14:paraId="67F3A421" w14:textId="77777777" w:rsidR="000B11B5" w:rsidRPr="000B11B5" w:rsidRDefault="000B11B5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66AED568" w14:textId="08EC6527" w:rsidR="00CC3AEB" w:rsidRDefault="009A48F2" w:rsidP="00222C5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CC3AE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CC3AEB"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222C5A" w:rsidRPr="006428E6">
        <w:rPr>
          <w:rFonts w:ascii="Times New Roman" w:hAnsi="Times New Roman" w:cs="Times New Roman"/>
          <w:iCs/>
        </w:rPr>
        <w:t xml:space="preserve">rozpočtové opatření č. </w:t>
      </w:r>
      <w:r w:rsidR="000B11B5">
        <w:rPr>
          <w:rFonts w:ascii="Times New Roman" w:hAnsi="Times New Roman" w:cs="Times New Roman"/>
          <w:iCs/>
        </w:rPr>
        <w:t>8</w:t>
      </w:r>
      <w:r w:rsidR="00F07066" w:rsidRPr="006428E6">
        <w:rPr>
          <w:rFonts w:ascii="Times New Roman" w:hAnsi="Times New Roman" w:cs="Times New Roman"/>
          <w:iCs/>
        </w:rPr>
        <w:t>/</w:t>
      </w:r>
      <w:r w:rsidR="00222C5A" w:rsidRPr="006428E6">
        <w:rPr>
          <w:rFonts w:ascii="Times New Roman" w:hAnsi="Times New Roman" w:cs="Times New Roman"/>
          <w:iCs/>
        </w:rPr>
        <w:t>202</w:t>
      </w:r>
      <w:r>
        <w:rPr>
          <w:rFonts w:ascii="Times New Roman" w:hAnsi="Times New Roman" w:cs="Times New Roman"/>
          <w:iCs/>
        </w:rPr>
        <w:t>2</w:t>
      </w:r>
      <w:r w:rsidR="00222C5A" w:rsidRPr="006428E6">
        <w:rPr>
          <w:rFonts w:ascii="Times New Roman" w:hAnsi="Times New Roman" w:cs="Times New Roman"/>
          <w:iCs/>
        </w:rPr>
        <w:t xml:space="preserve"> </w:t>
      </w:r>
      <w:r w:rsidR="00B57982" w:rsidRPr="006428E6">
        <w:rPr>
          <w:rFonts w:ascii="Times New Roman" w:hAnsi="Times New Roman" w:cs="Times New Roman"/>
          <w:iCs/>
        </w:rPr>
        <w:t>v pravomoci starosty obce</w:t>
      </w:r>
    </w:p>
    <w:p w14:paraId="6FF13081" w14:textId="77777777" w:rsidR="000B11B5" w:rsidRPr="006428E6" w:rsidRDefault="000B11B5" w:rsidP="00222C5A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6259B22D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B165BF" w14:textId="13931A5C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0B1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B994786" w14:textId="4368C263" w:rsidR="0094547B" w:rsidRPr="006428E6" w:rsidRDefault="0094547B" w:rsidP="00432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0B1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0B11B5" w:rsidRPr="006428E6" w14:paraId="66C6D51E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61541AA" w14:textId="77777777" w:rsidR="000B11B5" w:rsidRPr="006428E6" w:rsidRDefault="000B11B5" w:rsidP="000B11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884DE04" w14:textId="4EC34C83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8 624 183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460F54" w14:textId="03621FD8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1 547 054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0B11B5" w:rsidRPr="006428E6" w14:paraId="43B090D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4EAC44D" w14:textId="77777777" w:rsidR="000B11B5" w:rsidRPr="006428E6" w:rsidRDefault="000B11B5" w:rsidP="000B11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79A718" w14:textId="6331EE89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9 643 977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0C3DED" w14:textId="3DD3337B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321 600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0B11B5" w:rsidRPr="006428E6" w14:paraId="2DF8658C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B0E5DC" w14:textId="77777777" w:rsidR="000B11B5" w:rsidRPr="006428E6" w:rsidRDefault="000B11B5" w:rsidP="000B11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86F28C1" w14:textId="1BCDFA34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7B22F2" w14:textId="6A1E65B6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B11B5" w:rsidRPr="006428E6" w14:paraId="46504B9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D5C7836" w14:textId="77777777" w:rsidR="000B11B5" w:rsidRPr="006428E6" w:rsidRDefault="000B11B5" w:rsidP="000B11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7C8CFA" w14:textId="104219D4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1 715 034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393918" w14:textId="4A2FFAEE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0B11B5" w:rsidRPr="006428E6" w14:paraId="5D43CBEE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710C6B" w14:textId="77777777" w:rsidR="000B11B5" w:rsidRPr="006428E6" w:rsidRDefault="000B11B5" w:rsidP="000B11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F62490" w14:textId="60AA5859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2 734 828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5E56AEC" w14:textId="2CAF3522" w:rsidR="000B11B5" w:rsidRPr="006428E6" w:rsidRDefault="000B11B5" w:rsidP="000B11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- 1 225 454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7A152BD" w14:textId="77777777" w:rsidR="0094547B" w:rsidRPr="006428E6" w:rsidRDefault="0094547B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0FC7A8" w14:textId="7D8BA333" w:rsidR="00786AAB" w:rsidRPr="007A4B0A" w:rsidRDefault="00642F50" w:rsidP="00B01C68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786AA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F0706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7A4B0A" w:rsidRPr="008E5989">
        <w:rPr>
          <w:rFonts w:eastAsiaTheme="minorHAnsi"/>
          <w:b/>
          <w:iCs/>
          <w:color w:val="000000"/>
          <w:lang w:eastAsia="en-US"/>
        </w:rPr>
        <w:t xml:space="preserve">rozpočtové opatření </w:t>
      </w:r>
      <w:r w:rsidR="007A4B0A" w:rsidRPr="008E5989">
        <w:rPr>
          <w:rFonts w:ascii="Times New Roman" w:hAnsi="Times New Roman" w:cs="Times New Roman"/>
          <w:b/>
          <w:iCs/>
        </w:rPr>
        <w:t xml:space="preserve">č. </w:t>
      </w:r>
      <w:r>
        <w:rPr>
          <w:rFonts w:ascii="Times New Roman" w:hAnsi="Times New Roman" w:cs="Times New Roman"/>
          <w:b/>
          <w:iCs/>
        </w:rPr>
        <w:t>9</w:t>
      </w:r>
      <w:r w:rsidR="007A4B0A" w:rsidRPr="008E5989">
        <w:rPr>
          <w:rFonts w:ascii="Times New Roman" w:hAnsi="Times New Roman" w:cs="Times New Roman"/>
          <w:b/>
          <w:iCs/>
        </w:rPr>
        <w:t>/202</w:t>
      </w:r>
      <w:r w:rsidR="007A4B0A">
        <w:rPr>
          <w:rFonts w:ascii="Times New Roman" w:hAnsi="Times New Roman" w:cs="Times New Roman"/>
          <w:b/>
          <w:iCs/>
        </w:rPr>
        <w:t>2</w:t>
      </w:r>
      <w:r w:rsidR="007A4B0A">
        <w:rPr>
          <w:rFonts w:ascii="Times New Roman" w:hAnsi="Times New Roman" w:cs="Times New Roman"/>
          <w:iCs/>
        </w:rPr>
        <w:t xml:space="preserve">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A4B0A" w:rsidRPr="006428E6" w14:paraId="25EC8BCC" w14:textId="77777777" w:rsidTr="00F07066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5FEE7A" w14:textId="46FDB493" w:rsidR="007A4B0A" w:rsidRPr="006428E6" w:rsidRDefault="007A4B0A" w:rsidP="007A4B0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64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4C873A" w14:textId="7AF3708E" w:rsidR="007A4B0A" w:rsidRPr="006428E6" w:rsidRDefault="007A4B0A" w:rsidP="007A4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64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642F50" w:rsidRPr="006428E6" w14:paraId="519F9DD9" w14:textId="77777777" w:rsidTr="00F07066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EBBCEC6" w14:textId="1407BDF3" w:rsidR="00642F50" w:rsidRPr="006428E6" w:rsidRDefault="00642F50" w:rsidP="00642F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F86E94" w14:textId="216C0B1B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8 680 566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B6E5EE" w14:textId="27409CBD" w:rsidR="00642F50" w:rsidRPr="006428E6" w:rsidRDefault="00642F50" w:rsidP="00642F50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56 383</w:t>
            </w:r>
            <w:r w:rsidRPr="00405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42F50" w:rsidRPr="006428E6" w14:paraId="7321FB10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377651F" w14:textId="30A039A6" w:rsidR="00642F50" w:rsidRPr="006428E6" w:rsidRDefault="00642F50" w:rsidP="00642F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6F478E" w14:textId="7DE83F27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9 887 077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18DEA4" w14:textId="0EA98B3B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243 100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42F50" w:rsidRPr="006428E6" w14:paraId="03EE14F8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A98B92" w14:textId="2E1B968D" w:rsidR="00642F50" w:rsidRPr="006428E6" w:rsidRDefault="00642F50" w:rsidP="00642F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5C5C7E" w14:textId="06EBB074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5542BD" w14:textId="29A0CD6E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42F50" w:rsidRPr="006428E6" w14:paraId="283A60D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A72C6F" w14:textId="34B653CA" w:rsidR="00642F50" w:rsidRPr="006428E6" w:rsidRDefault="00642F50" w:rsidP="00642F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607CF6" w14:textId="2570A9A9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1 715 034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A6ACA7" w14:textId="48D0DC84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42F50" w:rsidRPr="006428E6" w14:paraId="74E2EE3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A27165" w14:textId="7E050F3F" w:rsidR="00642F50" w:rsidRPr="006428E6" w:rsidRDefault="00642F50" w:rsidP="00642F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E5269B" w14:textId="50E9EFB1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2 921 545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06C5E6" w14:textId="610FE31B" w:rsidR="00642F50" w:rsidRPr="006428E6" w:rsidRDefault="00642F50" w:rsidP="00642F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186 717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F918B4A" w14:textId="4447E513" w:rsidR="00F07066" w:rsidRPr="00B57982" w:rsidRDefault="00F07066" w:rsidP="00F07066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642F50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B5798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B57982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6A6B38C4" w14:textId="4C1F92E9" w:rsidR="005935F6" w:rsidRPr="006428E6" w:rsidRDefault="00F07066" w:rsidP="00F07066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42F50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642F50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C010EE5" w14:textId="17414E41" w:rsidR="0094547B" w:rsidRDefault="0094547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3F63D2A1" w14:textId="77777777" w:rsidR="00642F50" w:rsidRPr="006428E6" w:rsidRDefault="00642F50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5FBB3A99" w14:textId="0C66DC91" w:rsidR="00DE3308" w:rsidRPr="006428E6" w:rsidRDefault="009A5F28" w:rsidP="00C0229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Usne</w:t>
      </w:r>
      <w:r w:rsidR="00FC51BF" w:rsidRPr="006428E6">
        <w:rPr>
          <w:rFonts w:ascii="Times New Roman" w:hAnsi="Times New Roman" w:cs="Times New Roman"/>
        </w:rPr>
        <w:t xml:space="preserve">sení bylo vyhotoveno dne: </w:t>
      </w:r>
      <w:r w:rsidR="00642F50">
        <w:rPr>
          <w:rFonts w:ascii="Times New Roman" w:hAnsi="Times New Roman" w:cs="Times New Roman"/>
        </w:rPr>
        <w:t>31</w:t>
      </w:r>
      <w:r w:rsidR="00FC51BF" w:rsidRPr="006428E6">
        <w:rPr>
          <w:rFonts w:ascii="Times New Roman" w:hAnsi="Times New Roman" w:cs="Times New Roman"/>
        </w:rPr>
        <w:t xml:space="preserve">. </w:t>
      </w:r>
      <w:r w:rsidR="00676303">
        <w:rPr>
          <w:rFonts w:ascii="Times New Roman" w:hAnsi="Times New Roman" w:cs="Times New Roman"/>
        </w:rPr>
        <w:t>0</w:t>
      </w:r>
      <w:r w:rsidR="00642F50">
        <w:rPr>
          <w:rFonts w:ascii="Times New Roman" w:hAnsi="Times New Roman" w:cs="Times New Roman"/>
        </w:rPr>
        <w:t>8</w:t>
      </w:r>
      <w:r w:rsidRPr="006428E6">
        <w:rPr>
          <w:rFonts w:ascii="Times New Roman" w:hAnsi="Times New Roman" w:cs="Times New Roman"/>
        </w:rPr>
        <w:t>. 202</w:t>
      </w:r>
      <w:r w:rsidR="00676303">
        <w:rPr>
          <w:rFonts w:ascii="Times New Roman" w:hAnsi="Times New Roman" w:cs="Times New Roman"/>
        </w:rPr>
        <w:t>2</w:t>
      </w:r>
    </w:p>
    <w:p w14:paraId="2CC3E017" w14:textId="77777777" w:rsidR="00AB4E0A" w:rsidRPr="006428E6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3CD62615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Zapisovatelka: </w:t>
      </w:r>
      <w:r w:rsidR="006428E6" w:rsidRPr="006428E6">
        <w:rPr>
          <w:rFonts w:ascii="Times New Roman" w:hAnsi="Times New Roman" w:cs="Times New Roman"/>
        </w:rPr>
        <w:t>Pavlína Klůzová</w:t>
      </w:r>
      <w:r w:rsidR="00DE3308" w:rsidRPr="006428E6">
        <w:rPr>
          <w:rFonts w:ascii="Times New Roman" w:hAnsi="Times New Roman" w:cs="Times New Roman"/>
        </w:rPr>
        <w:t xml:space="preserve">                 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      </w:t>
      </w:r>
      <w:r w:rsidR="00DE3308" w:rsidRPr="006428E6">
        <w:rPr>
          <w:rFonts w:ascii="Times New Roman" w:hAnsi="Times New Roman" w:cs="Times New Roman"/>
        </w:rPr>
        <w:t xml:space="preserve">  </w:t>
      </w:r>
      <w:r w:rsidRPr="006428E6">
        <w:rPr>
          <w:rFonts w:ascii="Times New Roman" w:hAnsi="Times New Roman" w:cs="Times New Roman"/>
        </w:rPr>
        <w:t>…</w:t>
      </w:r>
      <w:proofErr w:type="gramStart"/>
      <w:r w:rsidRPr="006428E6">
        <w:rPr>
          <w:rFonts w:ascii="Times New Roman" w:hAnsi="Times New Roman" w:cs="Times New Roman"/>
        </w:rPr>
        <w:t>…….</w:t>
      </w:r>
      <w:proofErr w:type="gramEnd"/>
      <w:r w:rsidRPr="006428E6">
        <w:rPr>
          <w:rFonts w:ascii="Times New Roman" w:hAnsi="Times New Roman" w:cs="Times New Roman"/>
        </w:rPr>
        <w:t>.………………………</w:t>
      </w:r>
    </w:p>
    <w:p w14:paraId="3D2DCEF1" w14:textId="6B316A9B" w:rsidR="00DE3308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Ověřovatelé:   </w:t>
      </w:r>
      <w:proofErr w:type="gramEnd"/>
      <w:r w:rsidR="00642F50">
        <w:rPr>
          <w:rFonts w:ascii="Times New Roman" w:hAnsi="Times New Roman" w:cs="Times New Roman"/>
        </w:rPr>
        <w:t xml:space="preserve">Mgr. Lenka </w:t>
      </w:r>
      <w:proofErr w:type="spellStart"/>
      <w:r w:rsidR="00642F50">
        <w:rPr>
          <w:rFonts w:ascii="Times New Roman" w:hAnsi="Times New Roman" w:cs="Times New Roman"/>
        </w:rPr>
        <w:t>Gažiková</w:t>
      </w:r>
      <w:proofErr w:type="spellEnd"/>
      <w:r w:rsidR="00FC51BF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 </w:t>
      </w:r>
      <w:r w:rsidR="00195101" w:rsidRPr="006428E6">
        <w:rPr>
          <w:rFonts w:ascii="Times New Roman" w:hAnsi="Times New Roman" w:cs="Times New Roman"/>
        </w:rPr>
        <w:t xml:space="preserve"> </w:t>
      </w:r>
      <w:r w:rsidR="002F7635" w:rsidRPr="006428E6">
        <w:rPr>
          <w:rFonts w:ascii="Times New Roman" w:hAnsi="Times New Roman" w:cs="Times New Roman"/>
        </w:rPr>
        <w:t xml:space="preserve">         </w:t>
      </w:r>
      <w:r w:rsidR="00903670">
        <w:rPr>
          <w:rFonts w:ascii="Times New Roman" w:hAnsi="Times New Roman" w:cs="Times New Roman"/>
        </w:rPr>
        <w:t xml:space="preserve">      </w:t>
      </w:r>
      <w:r w:rsidR="00C253F7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 ……………………………</w:t>
      </w:r>
      <w:r w:rsidR="00C253F7">
        <w:rPr>
          <w:rFonts w:ascii="Times New Roman" w:hAnsi="Times New Roman" w:cs="Times New Roman"/>
        </w:rPr>
        <w:t>.</w:t>
      </w:r>
      <w:r w:rsidR="00DE3308" w:rsidRPr="006428E6">
        <w:rPr>
          <w:rFonts w:ascii="Times New Roman" w:hAnsi="Times New Roman" w:cs="Times New Roman"/>
        </w:rPr>
        <w:t>…</w:t>
      </w:r>
      <w:r w:rsidR="00AB4E0A" w:rsidRPr="006428E6">
        <w:rPr>
          <w:rFonts w:ascii="Times New Roman" w:hAnsi="Times New Roman" w:cs="Times New Roman"/>
        </w:rPr>
        <w:t>.</w:t>
      </w:r>
    </w:p>
    <w:p w14:paraId="2CCE21A3" w14:textId="22119301" w:rsidR="006428E6" w:rsidRPr="006428E6" w:rsidRDefault="006428E6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        </w:t>
      </w:r>
      <w:r w:rsidR="00642F50">
        <w:rPr>
          <w:rFonts w:ascii="Times New Roman" w:hAnsi="Times New Roman" w:cs="Times New Roman"/>
        </w:rPr>
        <w:t>Jiří Urban</w:t>
      </w:r>
      <w:r w:rsidRPr="006428E6">
        <w:rPr>
          <w:rFonts w:ascii="Times New Roman" w:hAnsi="Times New Roman" w:cs="Times New Roman"/>
        </w:rPr>
        <w:t xml:space="preserve">                </w:t>
      </w:r>
      <w:r w:rsidR="00C253F7">
        <w:rPr>
          <w:rFonts w:ascii="Times New Roman" w:hAnsi="Times New Roman" w:cs="Times New Roman"/>
        </w:rPr>
        <w:t xml:space="preserve">                 </w:t>
      </w:r>
      <w:r w:rsidR="00642F50">
        <w:rPr>
          <w:rFonts w:ascii="Times New Roman" w:hAnsi="Times New Roman" w:cs="Times New Roman"/>
        </w:rPr>
        <w:t xml:space="preserve">       </w:t>
      </w:r>
      <w:r w:rsidRPr="006428E6">
        <w:rPr>
          <w:rFonts w:ascii="Times New Roman" w:hAnsi="Times New Roman" w:cs="Times New Roman"/>
        </w:rPr>
        <w:t xml:space="preserve"> ………</w:t>
      </w:r>
      <w:proofErr w:type="gramStart"/>
      <w:r w:rsidRPr="006428E6">
        <w:rPr>
          <w:rFonts w:ascii="Times New Roman" w:hAnsi="Times New Roman" w:cs="Times New Roman"/>
        </w:rPr>
        <w:t>……</w:t>
      </w:r>
      <w:r w:rsidR="00C253F7">
        <w:rPr>
          <w:rFonts w:ascii="Times New Roman" w:hAnsi="Times New Roman" w:cs="Times New Roman"/>
        </w:rPr>
        <w:t>.</w:t>
      </w:r>
      <w:proofErr w:type="gramEnd"/>
      <w:r w:rsidRPr="006428E6">
        <w:rPr>
          <w:rFonts w:ascii="Times New Roman" w:hAnsi="Times New Roman" w:cs="Times New Roman"/>
        </w:rPr>
        <w:t>…………….……</w:t>
      </w:r>
    </w:p>
    <w:p w14:paraId="4A23E374" w14:textId="3B38C324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Starosta:   </w:t>
      </w:r>
      <w:proofErr w:type="gramEnd"/>
      <w:r w:rsidRPr="006428E6">
        <w:rPr>
          <w:rFonts w:ascii="Times New Roman" w:hAnsi="Times New Roman" w:cs="Times New Roman"/>
        </w:rPr>
        <w:t xml:space="preserve">     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Petr Řehoř                                  </w:t>
      </w:r>
      <w:r w:rsidR="00195101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 </w:t>
      </w:r>
      <w:r w:rsidR="00AB4E0A" w:rsidRPr="006428E6">
        <w:rPr>
          <w:rFonts w:ascii="Times New Roman" w:hAnsi="Times New Roman" w:cs="Times New Roman"/>
        </w:rPr>
        <w:t>………..…………………..….</w:t>
      </w:r>
    </w:p>
    <w:p w14:paraId="5DD9A471" w14:textId="0B44A1C5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Místostarosta: Jiří Mikulka</w:t>
      </w:r>
      <w:r w:rsidRPr="00C0229D">
        <w:rPr>
          <w:rFonts w:ascii="Times New Roman" w:hAnsi="Times New Roman" w:cs="Times New Roman"/>
        </w:rPr>
        <w:t xml:space="preserve">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2AB8" w14:textId="77777777" w:rsidR="00C95667" w:rsidRDefault="00C95667" w:rsidP="00AB4E0A">
      <w:pPr>
        <w:rPr>
          <w:rFonts w:hint="eastAsia"/>
        </w:rPr>
      </w:pPr>
      <w:r>
        <w:separator/>
      </w:r>
    </w:p>
  </w:endnote>
  <w:endnote w:type="continuationSeparator" w:id="0">
    <w:p w14:paraId="62318BD9" w14:textId="77777777" w:rsidR="00C95667" w:rsidRDefault="00C95667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8735"/>
      <w:docPartObj>
        <w:docPartGallery w:val="Page Numbers (Bottom of Page)"/>
        <w:docPartUnique/>
      </w:docPartObj>
    </w:sdtPr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6A32" w14:textId="77777777" w:rsidR="00C95667" w:rsidRDefault="00C95667" w:rsidP="00AB4E0A">
      <w:pPr>
        <w:rPr>
          <w:rFonts w:hint="eastAsia"/>
        </w:rPr>
      </w:pPr>
      <w:r>
        <w:separator/>
      </w:r>
    </w:p>
  </w:footnote>
  <w:footnote w:type="continuationSeparator" w:id="0">
    <w:p w14:paraId="366C8459" w14:textId="77777777" w:rsidR="00C95667" w:rsidRDefault="00C95667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7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8" w15:restartNumberingAfterBreak="0">
    <w:nsid w:val="37E21293"/>
    <w:multiLevelType w:val="hybridMultilevel"/>
    <w:tmpl w:val="7A2A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0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16C11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55B2C"/>
    <w:multiLevelType w:val="hybridMultilevel"/>
    <w:tmpl w:val="BCDA8B42"/>
    <w:lvl w:ilvl="0" w:tplc="E8B4FFBA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num w:numId="1" w16cid:durableId="1542354787">
    <w:abstractNumId w:val="13"/>
  </w:num>
  <w:num w:numId="2" w16cid:durableId="573902007">
    <w:abstractNumId w:val="0"/>
  </w:num>
  <w:num w:numId="3" w16cid:durableId="1584027614">
    <w:abstractNumId w:val="1"/>
  </w:num>
  <w:num w:numId="4" w16cid:durableId="771633139">
    <w:abstractNumId w:val="17"/>
  </w:num>
  <w:num w:numId="5" w16cid:durableId="201138674">
    <w:abstractNumId w:val="18"/>
  </w:num>
  <w:num w:numId="6" w16cid:durableId="1981228885">
    <w:abstractNumId w:val="2"/>
  </w:num>
  <w:num w:numId="7" w16cid:durableId="2104955838">
    <w:abstractNumId w:val="16"/>
  </w:num>
  <w:num w:numId="8" w16cid:durableId="303003592">
    <w:abstractNumId w:val="7"/>
  </w:num>
  <w:num w:numId="9" w16cid:durableId="510292596">
    <w:abstractNumId w:val="6"/>
  </w:num>
  <w:num w:numId="10" w16cid:durableId="208611226">
    <w:abstractNumId w:val="14"/>
  </w:num>
  <w:num w:numId="11" w16cid:durableId="745493112">
    <w:abstractNumId w:val="12"/>
  </w:num>
  <w:num w:numId="12" w16cid:durableId="1182629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738196">
    <w:abstractNumId w:val="5"/>
  </w:num>
  <w:num w:numId="14" w16cid:durableId="1126193947">
    <w:abstractNumId w:val="19"/>
  </w:num>
  <w:num w:numId="15" w16cid:durableId="586505167">
    <w:abstractNumId w:val="3"/>
  </w:num>
  <w:num w:numId="16" w16cid:durableId="301496592">
    <w:abstractNumId w:val="4"/>
  </w:num>
  <w:num w:numId="17" w16cid:durableId="1210609907">
    <w:abstractNumId w:val="10"/>
  </w:num>
  <w:num w:numId="18" w16cid:durableId="1297754813">
    <w:abstractNumId w:val="11"/>
  </w:num>
  <w:num w:numId="19" w16cid:durableId="915015928">
    <w:abstractNumId w:val="8"/>
  </w:num>
  <w:num w:numId="20" w16cid:durableId="1113595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396B"/>
    <w:rsid w:val="00054FCF"/>
    <w:rsid w:val="000773A8"/>
    <w:rsid w:val="000A1305"/>
    <w:rsid w:val="000A17FF"/>
    <w:rsid w:val="000A55A4"/>
    <w:rsid w:val="000B11B5"/>
    <w:rsid w:val="000C02E8"/>
    <w:rsid w:val="000C2CDF"/>
    <w:rsid w:val="000E2B64"/>
    <w:rsid w:val="000E307A"/>
    <w:rsid w:val="000F51EC"/>
    <w:rsid w:val="00101B70"/>
    <w:rsid w:val="00103437"/>
    <w:rsid w:val="00107748"/>
    <w:rsid w:val="0011404E"/>
    <w:rsid w:val="0013327E"/>
    <w:rsid w:val="00136D46"/>
    <w:rsid w:val="00142B4C"/>
    <w:rsid w:val="0014500D"/>
    <w:rsid w:val="0016602D"/>
    <w:rsid w:val="00170885"/>
    <w:rsid w:val="0017100F"/>
    <w:rsid w:val="0017651D"/>
    <w:rsid w:val="001934D7"/>
    <w:rsid w:val="00195101"/>
    <w:rsid w:val="001A2DE8"/>
    <w:rsid w:val="001A4EB9"/>
    <w:rsid w:val="001A7974"/>
    <w:rsid w:val="001B1195"/>
    <w:rsid w:val="001B676C"/>
    <w:rsid w:val="001C19CA"/>
    <w:rsid w:val="001D4CB5"/>
    <w:rsid w:val="001D4DFE"/>
    <w:rsid w:val="00221579"/>
    <w:rsid w:val="00222102"/>
    <w:rsid w:val="00222C5A"/>
    <w:rsid w:val="002258DA"/>
    <w:rsid w:val="002715B0"/>
    <w:rsid w:val="0027658B"/>
    <w:rsid w:val="00296837"/>
    <w:rsid w:val="00297E44"/>
    <w:rsid w:val="002A717F"/>
    <w:rsid w:val="002B409A"/>
    <w:rsid w:val="002B6069"/>
    <w:rsid w:val="002B7C82"/>
    <w:rsid w:val="002D01DC"/>
    <w:rsid w:val="002D6E74"/>
    <w:rsid w:val="002D7157"/>
    <w:rsid w:val="002E09A2"/>
    <w:rsid w:val="002E0FC0"/>
    <w:rsid w:val="002E47E3"/>
    <w:rsid w:val="002E5F4B"/>
    <w:rsid w:val="002E6BD9"/>
    <w:rsid w:val="002F7635"/>
    <w:rsid w:val="00307495"/>
    <w:rsid w:val="00310BF3"/>
    <w:rsid w:val="00311955"/>
    <w:rsid w:val="003167B9"/>
    <w:rsid w:val="00332BD1"/>
    <w:rsid w:val="003713FA"/>
    <w:rsid w:val="00377756"/>
    <w:rsid w:val="003831ED"/>
    <w:rsid w:val="00383958"/>
    <w:rsid w:val="0038773A"/>
    <w:rsid w:val="00387D36"/>
    <w:rsid w:val="00394E5D"/>
    <w:rsid w:val="003A4B67"/>
    <w:rsid w:val="003D300B"/>
    <w:rsid w:val="00400344"/>
    <w:rsid w:val="0040065E"/>
    <w:rsid w:val="004110D6"/>
    <w:rsid w:val="004244BB"/>
    <w:rsid w:val="00442083"/>
    <w:rsid w:val="0044423B"/>
    <w:rsid w:val="0045218E"/>
    <w:rsid w:val="00454C98"/>
    <w:rsid w:val="004621D0"/>
    <w:rsid w:val="0046358C"/>
    <w:rsid w:val="004670E8"/>
    <w:rsid w:val="00485616"/>
    <w:rsid w:val="004910A2"/>
    <w:rsid w:val="004A09BE"/>
    <w:rsid w:val="004A10B3"/>
    <w:rsid w:val="004B601D"/>
    <w:rsid w:val="004B745A"/>
    <w:rsid w:val="004D74E6"/>
    <w:rsid w:val="004E4A57"/>
    <w:rsid w:val="004F4891"/>
    <w:rsid w:val="0050689C"/>
    <w:rsid w:val="00511E0A"/>
    <w:rsid w:val="0051612B"/>
    <w:rsid w:val="005239AB"/>
    <w:rsid w:val="00524425"/>
    <w:rsid w:val="005250B5"/>
    <w:rsid w:val="005303EB"/>
    <w:rsid w:val="005441D3"/>
    <w:rsid w:val="0054434E"/>
    <w:rsid w:val="00547C5B"/>
    <w:rsid w:val="00550F39"/>
    <w:rsid w:val="005528DE"/>
    <w:rsid w:val="00560F20"/>
    <w:rsid w:val="00560FB6"/>
    <w:rsid w:val="005777D1"/>
    <w:rsid w:val="0059311C"/>
    <w:rsid w:val="005935F6"/>
    <w:rsid w:val="005A5CA7"/>
    <w:rsid w:val="005B028D"/>
    <w:rsid w:val="005B2CF3"/>
    <w:rsid w:val="005B366D"/>
    <w:rsid w:val="005B7005"/>
    <w:rsid w:val="005C65BA"/>
    <w:rsid w:val="005C7B0C"/>
    <w:rsid w:val="005D2411"/>
    <w:rsid w:val="005D7092"/>
    <w:rsid w:val="005F0023"/>
    <w:rsid w:val="005F5F14"/>
    <w:rsid w:val="00601793"/>
    <w:rsid w:val="0060671C"/>
    <w:rsid w:val="00625D83"/>
    <w:rsid w:val="00627D7B"/>
    <w:rsid w:val="006317E4"/>
    <w:rsid w:val="00635ABD"/>
    <w:rsid w:val="006374E5"/>
    <w:rsid w:val="00641C2C"/>
    <w:rsid w:val="006428E6"/>
    <w:rsid w:val="00642F50"/>
    <w:rsid w:val="00645E12"/>
    <w:rsid w:val="00670FDF"/>
    <w:rsid w:val="00676303"/>
    <w:rsid w:val="00682CA5"/>
    <w:rsid w:val="00684F07"/>
    <w:rsid w:val="0069172E"/>
    <w:rsid w:val="006A7E89"/>
    <w:rsid w:val="006C024F"/>
    <w:rsid w:val="006D4B2F"/>
    <w:rsid w:val="006F0941"/>
    <w:rsid w:val="006F24F0"/>
    <w:rsid w:val="006F6164"/>
    <w:rsid w:val="006F6545"/>
    <w:rsid w:val="00703D67"/>
    <w:rsid w:val="007045E8"/>
    <w:rsid w:val="00710777"/>
    <w:rsid w:val="00711105"/>
    <w:rsid w:val="00714CA3"/>
    <w:rsid w:val="007271D9"/>
    <w:rsid w:val="007351EF"/>
    <w:rsid w:val="00735DC7"/>
    <w:rsid w:val="00767930"/>
    <w:rsid w:val="00786AAB"/>
    <w:rsid w:val="00787207"/>
    <w:rsid w:val="007A4B0A"/>
    <w:rsid w:val="007A7A6B"/>
    <w:rsid w:val="007A7ED7"/>
    <w:rsid w:val="007B002D"/>
    <w:rsid w:val="007B4FAB"/>
    <w:rsid w:val="007B6760"/>
    <w:rsid w:val="007C44AE"/>
    <w:rsid w:val="007C5330"/>
    <w:rsid w:val="007C6A44"/>
    <w:rsid w:val="007D5F92"/>
    <w:rsid w:val="007D6DBE"/>
    <w:rsid w:val="007E5C91"/>
    <w:rsid w:val="0081198B"/>
    <w:rsid w:val="00812C60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3FE9"/>
    <w:rsid w:val="008947D6"/>
    <w:rsid w:val="00894EC8"/>
    <w:rsid w:val="008A228C"/>
    <w:rsid w:val="008A2602"/>
    <w:rsid w:val="008B765E"/>
    <w:rsid w:val="008C1BD3"/>
    <w:rsid w:val="008D2C79"/>
    <w:rsid w:val="008E5989"/>
    <w:rsid w:val="008F024D"/>
    <w:rsid w:val="008F28CD"/>
    <w:rsid w:val="00903670"/>
    <w:rsid w:val="00907E6E"/>
    <w:rsid w:val="00913FC0"/>
    <w:rsid w:val="009200F3"/>
    <w:rsid w:val="00923885"/>
    <w:rsid w:val="00927BC0"/>
    <w:rsid w:val="009342B4"/>
    <w:rsid w:val="0094547B"/>
    <w:rsid w:val="00953F6D"/>
    <w:rsid w:val="00960DC0"/>
    <w:rsid w:val="0096770B"/>
    <w:rsid w:val="009938C6"/>
    <w:rsid w:val="009A189C"/>
    <w:rsid w:val="009A48F2"/>
    <w:rsid w:val="009A5F28"/>
    <w:rsid w:val="009C74E4"/>
    <w:rsid w:val="009D0153"/>
    <w:rsid w:val="009D0A49"/>
    <w:rsid w:val="009E24B3"/>
    <w:rsid w:val="009E41AA"/>
    <w:rsid w:val="009F5E40"/>
    <w:rsid w:val="00A06AAA"/>
    <w:rsid w:val="00A16EF3"/>
    <w:rsid w:val="00A45652"/>
    <w:rsid w:val="00A6561B"/>
    <w:rsid w:val="00A74628"/>
    <w:rsid w:val="00AA3F3C"/>
    <w:rsid w:val="00AB1E0D"/>
    <w:rsid w:val="00AB4E0A"/>
    <w:rsid w:val="00AC1A1F"/>
    <w:rsid w:val="00AC680F"/>
    <w:rsid w:val="00AC6CFA"/>
    <w:rsid w:val="00AD0FC1"/>
    <w:rsid w:val="00AD43E8"/>
    <w:rsid w:val="00AE5749"/>
    <w:rsid w:val="00AF2E20"/>
    <w:rsid w:val="00B01C68"/>
    <w:rsid w:val="00B05AD8"/>
    <w:rsid w:val="00B114C8"/>
    <w:rsid w:val="00B125CE"/>
    <w:rsid w:val="00B25BA6"/>
    <w:rsid w:val="00B45102"/>
    <w:rsid w:val="00B456E2"/>
    <w:rsid w:val="00B5146C"/>
    <w:rsid w:val="00B56015"/>
    <w:rsid w:val="00B57982"/>
    <w:rsid w:val="00B63E5F"/>
    <w:rsid w:val="00B65D23"/>
    <w:rsid w:val="00B66D1D"/>
    <w:rsid w:val="00B77D43"/>
    <w:rsid w:val="00B82FF2"/>
    <w:rsid w:val="00B83E39"/>
    <w:rsid w:val="00B9020B"/>
    <w:rsid w:val="00B969CD"/>
    <w:rsid w:val="00BA3497"/>
    <w:rsid w:val="00BC3AA5"/>
    <w:rsid w:val="00BD0D7E"/>
    <w:rsid w:val="00BD5198"/>
    <w:rsid w:val="00BD6364"/>
    <w:rsid w:val="00BE4A57"/>
    <w:rsid w:val="00BF04FA"/>
    <w:rsid w:val="00C0229D"/>
    <w:rsid w:val="00C046D5"/>
    <w:rsid w:val="00C11FD6"/>
    <w:rsid w:val="00C121E4"/>
    <w:rsid w:val="00C12E13"/>
    <w:rsid w:val="00C253F7"/>
    <w:rsid w:val="00C31ED1"/>
    <w:rsid w:val="00C46D57"/>
    <w:rsid w:val="00C76FB5"/>
    <w:rsid w:val="00C81525"/>
    <w:rsid w:val="00C8296D"/>
    <w:rsid w:val="00C837D3"/>
    <w:rsid w:val="00C95667"/>
    <w:rsid w:val="00C95BA4"/>
    <w:rsid w:val="00C97BE1"/>
    <w:rsid w:val="00CA4456"/>
    <w:rsid w:val="00CA5506"/>
    <w:rsid w:val="00CA5FBA"/>
    <w:rsid w:val="00CB469B"/>
    <w:rsid w:val="00CB5BF3"/>
    <w:rsid w:val="00CB7E4E"/>
    <w:rsid w:val="00CC3AEB"/>
    <w:rsid w:val="00CC7E61"/>
    <w:rsid w:val="00CD36FF"/>
    <w:rsid w:val="00CD65CE"/>
    <w:rsid w:val="00CE3922"/>
    <w:rsid w:val="00D0456C"/>
    <w:rsid w:val="00D16287"/>
    <w:rsid w:val="00D168DD"/>
    <w:rsid w:val="00D20759"/>
    <w:rsid w:val="00D554B3"/>
    <w:rsid w:val="00D64C94"/>
    <w:rsid w:val="00D832B7"/>
    <w:rsid w:val="00D877E7"/>
    <w:rsid w:val="00D91F8C"/>
    <w:rsid w:val="00D91FE1"/>
    <w:rsid w:val="00DB114E"/>
    <w:rsid w:val="00DD13C8"/>
    <w:rsid w:val="00DD41BF"/>
    <w:rsid w:val="00DE30B0"/>
    <w:rsid w:val="00DE3308"/>
    <w:rsid w:val="00DE7E8B"/>
    <w:rsid w:val="00DF54BD"/>
    <w:rsid w:val="00DF6987"/>
    <w:rsid w:val="00E00152"/>
    <w:rsid w:val="00E01DF3"/>
    <w:rsid w:val="00E1421F"/>
    <w:rsid w:val="00E2569A"/>
    <w:rsid w:val="00E256CA"/>
    <w:rsid w:val="00E34AB4"/>
    <w:rsid w:val="00E37764"/>
    <w:rsid w:val="00E47B52"/>
    <w:rsid w:val="00E52700"/>
    <w:rsid w:val="00E8265B"/>
    <w:rsid w:val="00E85E7A"/>
    <w:rsid w:val="00E93F71"/>
    <w:rsid w:val="00EA17A1"/>
    <w:rsid w:val="00EA297C"/>
    <w:rsid w:val="00EA2DA5"/>
    <w:rsid w:val="00EC15FF"/>
    <w:rsid w:val="00ED118F"/>
    <w:rsid w:val="00EE1777"/>
    <w:rsid w:val="00EF077F"/>
    <w:rsid w:val="00F07066"/>
    <w:rsid w:val="00F1192A"/>
    <w:rsid w:val="00F126FA"/>
    <w:rsid w:val="00F3277E"/>
    <w:rsid w:val="00F467E3"/>
    <w:rsid w:val="00F52963"/>
    <w:rsid w:val="00F5579E"/>
    <w:rsid w:val="00F70820"/>
    <w:rsid w:val="00F83F15"/>
    <w:rsid w:val="00F84257"/>
    <w:rsid w:val="00F914E6"/>
    <w:rsid w:val="00F93621"/>
    <w:rsid w:val="00FA07D6"/>
    <w:rsid w:val="00FA3F79"/>
    <w:rsid w:val="00FA45D1"/>
    <w:rsid w:val="00FB34F4"/>
    <w:rsid w:val="00FC51BF"/>
    <w:rsid w:val="00FD5812"/>
    <w:rsid w:val="00FD68BD"/>
    <w:rsid w:val="00FD79FA"/>
    <w:rsid w:val="00FE5E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3</cp:revision>
  <cp:lastPrinted>2021-09-30T05:30:00Z</cp:lastPrinted>
  <dcterms:created xsi:type="dcterms:W3CDTF">2022-09-06T05:07:00Z</dcterms:created>
  <dcterms:modified xsi:type="dcterms:W3CDTF">2022-09-06T05:08:00Z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