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1995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2562F43" w14:textId="1D8B73A9" w:rsidR="00AE0865" w:rsidRPr="007E4A90" w:rsidRDefault="00257CC4" w:rsidP="007E4A90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7E4A90">
        <w:rPr>
          <w:rFonts w:ascii="Arial" w:hAnsi="Arial" w:cs="Arial"/>
          <w:b/>
          <w:sz w:val="32"/>
          <w:szCs w:val="32"/>
        </w:rPr>
        <w:t>Proč se recyklují nefunkční zářivky</w:t>
      </w:r>
      <w:r w:rsidR="00DC37C8" w:rsidRPr="007E4A90">
        <w:rPr>
          <w:rFonts w:ascii="Arial" w:hAnsi="Arial" w:cs="Arial"/>
          <w:b/>
          <w:sz w:val="32"/>
          <w:szCs w:val="32"/>
        </w:rPr>
        <w:t xml:space="preserve"> a jiná elektrozařízení</w:t>
      </w:r>
      <w:r w:rsidR="0044753F" w:rsidRPr="007E4A90">
        <w:rPr>
          <w:rFonts w:ascii="Arial" w:hAnsi="Arial" w:cs="Arial"/>
          <w:b/>
          <w:sz w:val="32"/>
          <w:szCs w:val="32"/>
        </w:rPr>
        <w:t>?</w:t>
      </w:r>
    </w:p>
    <w:p w14:paraId="1F5FF7C8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79707B79" w14:textId="77777777" w:rsidR="007E4A90" w:rsidRDefault="007E4A90" w:rsidP="007E4A90">
      <w:pPr>
        <w:jc w:val="both"/>
        <w:rPr>
          <w:rFonts w:ascii="Arial" w:hAnsi="Arial" w:cs="Arial"/>
          <w:b/>
          <w:i/>
        </w:rPr>
      </w:pPr>
    </w:p>
    <w:p w14:paraId="3FB17059" w14:textId="5AA4A590" w:rsidR="00FD69E1" w:rsidRPr="0044753F" w:rsidRDefault="00C931DD" w:rsidP="007E4A9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14:paraId="152FE51F" w14:textId="77777777" w:rsidR="005B2724" w:rsidRPr="006C09DA" w:rsidRDefault="005B2724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6975811E" w14:textId="77777777" w:rsidR="00CD052D" w:rsidRDefault="00341869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14:paraId="5BE75834" w14:textId="153E62E0" w:rsidR="006C44C6" w:rsidRDefault="00E539C6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14:paraId="552FA9D7" w14:textId="77777777" w:rsidR="006C44C6" w:rsidRDefault="006C44C6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20938CFA" w14:textId="05CBF3F5" w:rsidR="00CD052D" w:rsidRDefault="006C44C6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7E4A90">
        <w:rPr>
          <w:rFonts w:ascii="Arial" w:hAnsi="Arial" w:cs="Arial"/>
          <w:sz w:val="24"/>
          <w:szCs w:val="24"/>
        </w:rPr>
        <w:t xml:space="preserve"> </w:t>
      </w:r>
      <w:r w:rsidR="00760031">
        <w:rPr>
          <w:rFonts w:ascii="Arial" w:hAnsi="Arial" w:cs="Arial"/>
          <w:sz w:val="24"/>
          <w:szCs w:val="24"/>
        </w:rPr>
        <w:t xml:space="preserve">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7E4A90">
        <w:rPr>
          <w:rFonts w:ascii="Arial" w:hAnsi="Arial" w:cs="Arial"/>
          <w:sz w:val="24"/>
          <w:szCs w:val="24"/>
        </w:rPr>
        <w:t xml:space="preserve">na obecním úřadě v Horní Olešnici čp. 2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14:paraId="57940D90" w14:textId="77777777" w:rsidR="006C44C6" w:rsidRDefault="006C44C6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65D936BC" w14:textId="110FECA2" w:rsidR="00760031" w:rsidRDefault="00E665A3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</w:t>
      </w:r>
      <w:r w:rsidR="000428D6">
        <w:rPr>
          <w:rFonts w:ascii="Arial" w:hAnsi="Arial" w:cs="Arial"/>
          <w:sz w:val="24"/>
          <w:szCs w:val="24"/>
        </w:rPr>
        <w:t xml:space="preserve">vysloužilá </w:t>
      </w:r>
      <w:r w:rsidR="00862F86">
        <w:rPr>
          <w:rFonts w:ascii="Arial" w:hAnsi="Arial" w:cs="Arial"/>
          <w:sz w:val="24"/>
          <w:szCs w:val="24"/>
        </w:rPr>
        <w:t>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 w:rsidR="00DF3555"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</w:t>
      </w:r>
    </w:p>
    <w:p w14:paraId="5915B9F0" w14:textId="77777777" w:rsidR="00855171" w:rsidRDefault="00855171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A31EAAD" w14:textId="4A5C6748" w:rsidR="00DC69AE" w:rsidRPr="00DC69AE" w:rsidRDefault="0013596B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DC69AE">
        <w:rPr>
          <w:rFonts w:ascii="Arial" w:hAnsi="Arial" w:cs="Arial"/>
          <w:sz w:val="24"/>
          <w:szCs w:val="24"/>
        </w:rPr>
        <w:t xml:space="preserve">společnosti </w:t>
      </w:r>
      <w:r w:rsidR="00760031">
        <w:rPr>
          <w:rFonts w:ascii="Arial" w:hAnsi="Arial" w:cs="Arial"/>
          <w:sz w:val="24"/>
          <w:szCs w:val="24"/>
        </w:rPr>
        <w:t xml:space="preserve">EKOLAMP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 xml:space="preserve">v roce </w:t>
      </w:r>
      <w:r w:rsidR="00662072">
        <w:rPr>
          <w:rFonts w:ascii="Arial" w:hAnsi="Arial" w:cs="Arial"/>
          <w:sz w:val="24"/>
          <w:szCs w:val="24"/>
        </w:rPr>
        <w:t xml:space="preserve">2021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DC69AE" w:rsidRPr="00DC69AE">
        <w:rPr>
          <w:rFonts w:ascii="Arial" w:hAnsi="Arial" w:cs="Arial"/>
          <w:sz w:val="24"/>
          <w:szCs w:val="24"/>
        </w:rPr>
        <w:t>551</w:t>
      </w:r>
      <w:r w:rsidR="00DC69AE">
        <w:rPr>
          <w:rFonts w:ascii="Arial" w:hAnsi="Arial" w:cs="Arial"/>
        </w:rPr>
        <w:t xml:space="preserve"> </w:t>
      </w:r>
      <w:r w:rsidR="004818D7" w:rsidRPr="002D7DFF">
        <w:rPr>
          <w:rFonts w:ascii="Arial" w:hAnsi="Arial" w:cs="Arial"/>
          <w:sz w:val="24"/>
          <w:szCs w:val="24"/>
        </w:rPr>
        <w:t>t</w:t>
      </w:r>
      <w:r w:rsidR="00AC2B95">
        <w:rPr>
          <w:rFonts w:ascii="Arial" w:hAnsi="Arial" w:cs="Arial"/>
          <w:sz w:val="24"/>
          <w:szCs w:val="24"/>
        </w:rPr>
        <w:t>un</w:t>
      </w:r>
      <w:r w:rsidR="004818D7" w:rsidRPr="002D7DFF">
        <w:rPr>
          <w:rFonts w:ascii="Arial" w:hAnsi="Arial" w:cs="Arial"/>
          <w:sz w:val="24"/>
          <w:szCs w:val="24"/>
        </w:rPr>
        <w:t xml:space="preserve">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</w:t>
      </w:r>
      <w:r w:rsidR="00DC69AE">
        <w:rPr>
          <w:rFonts w:ascii="Arial" w:hAnsi="Arial" w:cs="Arial"/>
        </w:rPr>
        <w:t xml:space="preserve">, </w:t>
      </w:r>
      <w:r w:rsidR="00DC69AE" w:rsidRPr="00DC69AE">
        <w:rPr>
          <w:rFonts w:ascii="Arial" w:hAnsi="Arial" w:cs="Arial"/>
          <w:sz w:val="24"/>
          <w:szCs w:val="24"/>
        </w:rPr>
        <w:t>téměř 963 tun malých a 2668 tun velkých elektrozařízení.</w:t>
      </w:r>
    </w:p>
    <w:p w14:paraId="318B1EC1" w14:textId="18308506" w:rsidR="000428D6" w:rsidRDefault="000428D6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Díky </w:t>
      </w:r>
      <w:proofErr w:type="spellStart"/>
      <w:r>
        <w:rPr>
          <w:rFonts w:ascii="Arial" w:hAnsi="Arial" w:cs="Arial"/>
          <w:sz w:val="24"/>
          <w:szCs w:val="24"/>
        </w:rPr>
        <w:t>EKOLAMPu</w:t>
      </w:r>
      <w:proofErr w:type="spellEnd"/>
      <w:r>
        <w:rPr>
          <w:rFonts w:ascii="Arial" w:hAnsi="Arial" w:cs="Arial"/>
          <w:sz w:val="24"/>
          <w:szCs w:val="24"/>
        </w:rPr>
        <w:t xml:space="preserve"> se podařilo opětovně využít přes </w:t>
      </w:r>
      <w:r w:rsidR="00AC2B95">
        <w:rPr>
          <w:rFonts w:ascii="Arial" w:hAnsi="Arial" w:cs="Arial"/>
          <w:sz w:val="24"/>
          <w:szCs w:val="24"/>
        </w:rPr>
        <w:t xml:space="preserve">90 </w:t>
      </w:r>
      <w:r>
        <w:rPr>
          <w:rFonts w:ascii="Arial" w:hAnsi="Arial" w:cs="Arial"/>
          <w:sz w:val="24"/>
          <w:szCs w:val="24"/>
        </w:rPr>
        <w:t xml:space="preserve">% materiálů </w:t>
      </w:r>
      <w:r w:rsidR="007A1994">
        <w:rPr>
          <w:rFonts w:ascii="Arial" w:hAnsi="Arial" w:cs="Arial"/>
          <w:sz w:val="24"/>
          <w:szCs w:val="24"/>
        </w:rPr>
        <w:t xml:space="preserve">ze všech sebraných </w:t>
      </w:r>
      <w:r>
        <w:rPr>
          <w:rFonts w:ascii="Arial" w:hAnsi="Arial" w:cs="Arial"/>
          <w:sz w:val="24"/>
          <w:szCs w:val="24"/>
        </w:rPr>
        <w:t>elektrozařízení. To je dobrá zpráva pro životní prostředí naší země.</w:t>
      </w:r>
    </w:p>
    <w:p w14:paraId="4127A18A" w14:textId="3560ABB6" w:rsidR="00006197" w:rsidRDefault="001415A7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stále </w:t>
      </w:r>
      <w:r w:rsidR="00013FC2">
        <w:rPr>
          <w:rFonts w:ascii="Arial" w:hAnsi="Arial" w:cs="Arial"/>
          <w:sz w:val="24"/>
          <w:szCs w:val="24"/>
        </w:rPr>
        <w:t>mnoho</w:t>
      </w:r>
      <w:r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7A1994">
        <w:rPr>
          <w:rFonts w:ascii="Arial" w:hAnsi="Arial" w:cs="Arial"/>
          <w:sz w:val="24"/>
          <w:szCs w:val="24"/>
        </w:rPr>
        <w:t>úsporných žárovek</w:t>
      </w:r>
      <w:r>
        <w:rPr>
          <w:rFonts w:ascii="Arial" w:hAnsi="Arial" w:cs="Arial"/>
          <w:sz w:val="24"/>
          <w:szCs w:val="24"/>
        </w:rPr>
        <w:t xml:space="preserve"> hází do komunálního odpadu. </w:t>
      </w:r>
      <w:r w:rsidR="007A1994">
        <w:rPr>
          <w:rFonts w:ascii="Arial" w:hAnsi="Arial" w:cs="Arial"/>
          <w:sz w:val="24"/>
          <w:szCs w:val="24"/>
        </w:rPr>
        <w:t>D</w:t>
      </w:r>
      <w:r w:rsidR="000428D6">
        <w:rPr>
          <w:rFonts w:ascii="Arial" w:hAnsi="Arial" w:cs="Arial"/>
          <w:sz w:val="24"/>
          <w:szCs w:val="24"/>
        </w:rPr>
        <w:t xml:space="preserve">o půdy </w:t>
      </w:r>
      <w:r w:rsidR="007A1994">
        <w:rPr>
          <w:rFonts w:ascii="Arial" w:hAnsi="Arial" w:cs="Arial"/>
          <w:sz w:val="24"/>
          <w:szCs w:val="24"/>
        </w:rPr>
        <w:t xml:space="preserve">se tak </w:t>
      </w:r>
      <w:r w:rsidR="000428D6">
        <w:rPr>
          <w:rFonts w:ascii="Arial" w:hAnsi="Arial" w:cs="Arial"/>
          <w:sz w:val="24"/>
          <w:szCs w:val="24"/>
        </w:rPr>
        <w:t>mo</w:t>
      </w:r>
      <w:r w:rsidR="00DF3555">
        <w:rPr>
          <w:rFonts w:ascii="Arial" w:hAnsi="Arial" w:cs="Arial"/>
          <w:sz w:val="24"/>
          <w:szCs w:val="24"/>
        </w:rPr>
        <w:t>h</w:t>
      </w:r>
      <w:r w:rsidR="000428D6">
        <w:rPr>
          <w:rFonts w:ascii="Arial" w:hAnsi="Arial" w:cs="Arial"/>
          <w:sz w:val="24"/>
          <w:szCs w:val="24"/>
        </w:rPr>
        <w:t xml:space="preserve">ou dostat nebezpečné látky, se kterými si příroda </w:t>
      </w:r>
      <w:r w:rsidR="00E147CD">
        <w:rPr>
          <w:rFonts w:ascii="Arial" w:hAnsi="Arial" w:cs="Arial"/>
          <w:sz w:val="24"/>
          <w:szCs w:val="24"/>
        </w:rPr>
        <w:t>jen tak</w:t>
      </w:r>
      <w:r w:rsidR="000428D6">
        <w:rPr>
          <w:rFonts w:ascii="Arial" w:hAnsi="Arial" w:cs="Arial"/>
          <w:sz w:val="24"/>
          <w:szCs w:val="24"/>
        </w:rPr>
        <w:t xml:space="preserve"> neporadí.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14:paraId="286CF34A" w14:textId="77777777" w:rsidR="00D94BC9" w:rsidRDefault="00D94BC9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76BE34A6" w14:textId="77777777" w:rsidR="00C4037E" w:rsidRPr="002078CE" w:rsidRDefault="002078CE" w:rsidP="007E4A90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79F6AB2E" w14:textId="44EEED39" w:rsidR="002078CE" w:rsidRDefault="002078CE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D0F82B9" w14:textId="77777777" w:rsidR="007E4A90" w:rsidRDefault="007E4A90" w:rsidP="007E4A90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711ECB0" w14:textId="7777777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32075E" w14:textId="244F8DA2" w:rsidR="00B10DA6" w:rsidRPr="006C09DA" w:rsidRDefault="007E4A90" w:rsidP="00DC69AE">
      <w:pPr>
        <w:pStyle w:val="FormtovanvHTML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F93EB8" wp14:editId="66E7DB87">
            <wp:extent cx="5095875" cy="115432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7" b="35494"/>
                    <a:stretch/>
                  </pic:blipFill>
                  <pic:spPr bwMode="auto">
                    <a:xfrm>
                      <a:off x="0" y="0"/>
                      <a:ext cx="5104426" cy="11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0DA6" w:rsidRPr="006C09DA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CD82" w14:textId="77777777" w:rsidR="00C80BFF" w:rsidRDefault="00C80BFF">
      <w:r>
        <w:separator/>
      </w:r>
    </w:p>
  </w:endnote>
  <w:endnote w:type="continuationSeparator" w:id="0">
    <w:p w14:paraId="11398392" w14:textId="77777777" w:rsidR="00C80BFF" w:rsidRDefault="00C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728E" w14:textId="77777777" w:rsidR="00C80BFF" w:rsidRDefault="00C80BFF">
      <w:r>
        <w:separator/>
      </w:r>
    </w:p>
  </w:footnote>
  <w:footnote w:type="continuationSeparator" w:id="0">
    <w:p w14:paraId="7109B2CC" w14:textId="77777777" w:rsidR="00C80BFF" w:rsidRDefault="00C8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FB1E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AAC27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049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4DB6"/>
    <w:rsid w:val="00006197"/>
    <w:rsid w:val="00013FC2"/>
    <w:rsid w:val="00017AB1"/>
    <w:rsid w:val="00032B3D"/>
    <w:rsid w:val="000409EB"/>
    <w:rsid w:val="000428D6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D089B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0D89"/>
    <w:rsid w:val="002D78F5"/>
    <w:rsid w:val="002D7DFF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67264"/>
    <w:rsid w:val="00584A90"/>
    <w:rsid w:val="005B2724"/>
    <w:rsid w:val="005E0928"/>
    <w:rsid w:val="005F3D75"/>
    <w:rsid w:val="00610B7D"/>
    <w:rsid w:val="00630D9D"/>
    <w:rsid w:val="00654822"/>
    <w:rsid w:val="0066207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20783"/>
    <w:rsid w:val="00746F8F"/>
    <w:rsid w:val="007510CF"/>
    <w:rsid w:val="007523BC"/>
    <w:rsid w:val="00760031"/>
    <w:rsid w:val="00796953"/>
    <w:rsid w:val="007A1994"/>
    <w:rsid w:val="007A645C"/>
    <w:rsid w:val="007B3D43"/>
    <w:rsid w:val="007B5554"/>
    <w:rsid w:val="007C265A"/>
    <w:rsid w:val="007E2F81"/>
    <w:rsid w:val="007E4A90"/>
    <w:rsid w:val="00835B7C"/>
    <w:rsid w:val="00855171"/>
    <w:rsid w:val="00856872"/>
    <w:rsid w:val="00857A0D"/>
    <w:rsid w:val="00862F86"/>
    <w:rsid w:val="0089507A"/>
    <w:rsid w:val="008A7A86"/>
    <w:rsid w:val="008C0E3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9F2ADD"/>
    <w:rsid w:val="00A033EE"/>
    <w:rsid w:val="00A07991"/>
    <w:rsid w:val="00A15B77"/>
    <w:rsid w:val="00A21143"/>
    <w:rsid w:val="00A639AA"/>
    <w:rsid w:val="00A76D5D"/>
    <w:rsid w:val="00AA6919"/>
    <w:rsid w:val="00AB3704"/>
    <w:rsid w:val="00AC2B95"/>
    <w:rsid w:val="00AE0865"/>
    <w:rsid w:val="00AE1E43"/>
    <w:rsid w:val="00B10DA6"/>
    <w:rsid w:val="00B318FE"/>
    <w:rsid w:val="00B377C0"/>
    <w:rsid w:val="00B52E8F"/>
    <w:rsid w:val="00B704E7"/>
    <w:rsid w:val="00B82004"/>
    <w:rsid w:val="00B97838"/>
    <w:rsid w:val="00BA376C"/>
    <w:rsid w:val="00BC0982"/>
    <w:rsid w:val="00BD17B1"/>
    <w:rsid w:val="00BE29FF"/>
    <w:rsid w:val="00BE5747"/>
    <w:rsid w:val="00BE60AD"/>
    <w:rsid w:val="00C02323"/>
    <w:rsid w:val="00C15126"/>
    <w:rsid w:val="00C33F08"/>
    <w:rsid w:val="00C4037E"/>
    <w:rsid w:val="00C57EB3"/>
    <w:rsid w:val="00C65834"/>
    <w:rsid w:val="00C723C3"/>
    <w:rsid w:val="00C80BFF"/>
    <w:rsid w:val="00C87703"/>
    <w:rsid w:val="00C931DD"/>
    <w:rsid w:val="00CA5B09"/>
    <w:rsid w:val="00CB6391"/>
    <w:rsid w:val="00CB7848"/>
    <w:rsid w:val="00CD052D"/>
    <w:rsid w:val="00CE2CE7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C69AE"/>
    <w:rsid w:val="00DE558B"/>
    <w:rsid w:val="00DF3555"/>
    <w:rsid w:val="00DF7BC6"/>
    <w:rsid w:val="00E0762A"/>
    <w:rsid w:val="00E147CD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EB8B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DC69A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004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4DB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Pavlína Klůzová</cp:lastModifiedBy>
  <cp:revision>4</cp:revision>
  <cp:lastPrinted>2007-03-13T16:11:00Z</cp:lastPrinted>
  <dcterms:created xsi:type="dcterms:W3CDTF">2022-06-29T06:44:00Z</dcterms:created>
  <dcterms:modified xsi:type="dcterms:W3CDTF">2022-10-04T05:35:00Z</dcterms:modified>
</cp:coreProperties>
</file>