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5581BD3B" w14:textId="33E6E609" w:rsidR="00377756" w:rsidRPr="00710777" w:rsidRDefault="003713FA" w:rsidP="00710777">
      <w:pPr>
        <w:pStyle w:val="Default"/>
        <w:spacing w:line="201" w:lineRule="atLeast"/>
        <w:ind w:right="40"/>
        <w:jc w:val="center"/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6428E6">
        <w:rPr>
          <w:rFonts w:eastAsiaTheme="minorHAnsi"/>
          <w:b/>
          <w:bCs/>
          <w:iCs/>
          <w:sz w:val="32"/>
          <w:szCs w:val="32"/>
        </w:rPr>
        <w:t> 3.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45218E">
        <w:rPr>
          <w:rFonts w:eastAsiaTheme="minorHAnsi"/>
          <w:b/>
          <w:bCs/>
          <w:iCs/>
          <w:sz w:val="32"/>
          <w:szCs w:val="32"/>
        </w:rPr>
        <w:t>2</w:t>
      </w:r>
      <w:r w:rsidR="006428E6">
        <w:rPr>
          <w:rFonts w:eastAsiaTheme="minorHAnsi"/>
          <w:b/>
          <w:bCs/>
          <w:iCs/>
          <w:sz w:val="32"/>
          <w:szCs w:val="32"/>
        </w:rPr>
        <w:t>2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45218E">
        <w:rPr>
          <w:rFonts w:eastAsiaTheme="minorHAnsi"/>
          <w:b/>
          <w:bCs/>
          <w:iCs/>
          <w:sz w:val="32"/>
          <w:szCs w:val="32"/>
        </w:rPr>
        <w:t>0</w:t>
      </w:r>
      <w:r w:rsidR="006428E6">
        <w:rPr>
          <w:rFonts w:eastAsiaTheme="minorHAnsi"/>
          <w:b/>
          <w:bCs/>
          <w:iCs/>
          <w:sz w:val="32"/>
          <w:szCs w:val="32"/>
        </w:rPr>
        <w:t>9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45218E">
        <w:rPr>
          <w:rFonts w:eastAsiaTheme="minorHAnsi"/>
          <w:b/>
          <w:bCs/>
          <w:iCs/>
          <w:sz w:val="32"/>
          <w:szCs w:val="32"/>
        </w:rPr>
        <w:t>1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</w:t>
      </w:r>
      <w:r w:rsidR="00BF04FA" w:rsidRPr="002258DA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  <w:r w:rsidR="00B5146C"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proofErr w:type="gramStart"/>
      <w:r w:rsidR="00B5146C"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 w:rsidR="00B5146C">
        <w:rPr>
          <w:rFonts w:eastAsiaTheme="minorHAnsi"/>
          <w:b/>
          <w:bCs/>
          <w:iCs/>
          <w:sz w:val="32"/>
          <w:szCs w:val="32"/>
        </w:rPr>
        <w:t xml:space="preserve"> -</w:t>
      </w:r>
      <w:r w:rsidR="00B5146C" w:rsidRPr="00526632">
        <w:rPr>
          <w:rFonts w:eastAsiaTheme="minorHAnsi"/>
          <w:b/>
          <w:bCs/>
          <w:iCs/>
          <w:sz w:val="32"/>
          <w:szCs w:val="32"/>
        </w:rPr>
        <w:t xml:space="preserve"> Horní</w:t>
      </w:r>
      <w:proofErr w:type="gramEnd"/>
      <w:r w:rsidR="00B5146C" w:rsidRPr="00526632">
        <w:rPr>
          <w:rFonts w:eastAsiaTheme="minorHAnsi"/>
          <w:b/>
          <w:bCs/>
          <w:iCs/>
          <w:sz w:val="32"/>
          <w:szCs w:val="32"/>
        </w:rPr>
        <w:t xml:space="preserve"> Olešnic</w:t>
      </w:r>
      <w:r w:rsidR="00B5146C">
        <w:rPr>
          <w:rFonts w:eastAsiaTheme="minorHAnsi"/>
          <w:b/>
          <w:bCs/>
          <w:iCs/>
          <w:sz w:val="32"/>
          <w:szCs w:val="32"/>
        </w:rPr>
        <w:t>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6428E6" w:rsidRDefault="007E5C9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Obecní zastupitelstvo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:</w:t>
      </w:r>
    </w:p>
    <w:p w14:paraId="06F6FB5F" w14:textId="35FA2278" w:rsidR="00377756" w:rsidRPr="006428E6" w:rsidRDefault="00B114C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271D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určuje</w:t>
      </w:r>
      <w:r w:rsidR="007045E8" w:rsidRPr="006428E6">
        <w:rPr>
          <w:rFonts w:ascii="Times New Roman" w:hAnsi="Times New Roman" w:cs="Times New Roman"/>
          <w:b/>
          <w:iCs/>
        </w:rPr>
        <w:t xml:space="preserve"> ověřovatele zápisu</w:t>
      </w:r>
      <w:r w:rsidR="005A5CA7" w:rsidRPr="006428E6">
        <w:rPr>
          <w:rFonts w:ascii="Times New Roman" w:hAnsi="Times New Roman" w:cs="Times New Roman"/>
        </w:rPr>
        <w:t xml:space="preserve"> </w:t>
      </w:r>
      <w:r w:rsidR="004B601D" w:rsidRPr="006428E6">
        <w:rPr>
          <w:rFonts w:ascii="Times New Roman" w:hAnsi="Times New Roman" w:cs="Times New Roman"/>
          <w:bCs/>
          <w:iCs/>
        </w:rPr>
        <w:t xml:space="preserve">Romana Tomana </w:t>
      </w:r>
      <w:r w:rsidR="004B601D" w:rsidRPr="006428E6">
        <w:rPr>
          <w:rFonts w:ascii="Times New Roman" w:hAnsi="Times New Roman" w:cs="Times New Roman"/>
          <w:bCs/>
        </w:rPr>
        <w:t>a Jiřího Urbana</w:t>
      </w:r>
      <w:r w:rsidR="004B601D" w:rsidRPr="006428E6">
        <w:rPr>
          <w:rFonts w:ascii="Times New Roman" w:hAnsi="Times New Roman" w:cs="Times New Roman"/>
          <w:b/>
        </w:rPr>
        <w:t xml:space="preserve"> </w:t>
      </w:r>
      <w:r w:rsidR="0014500D" w:rsidRPr="006428E6">
        <w:rPr>
          <w:rFonts w:ascii="Times New Roman" w:hAnsi="Times New Roman" w:cs="Times New Roman"/>
        </w:rPr>
        <w:t>a</w:t>
      </w:r>
      <w:r w:rsidRPr="006428E6">
        <w:rPr>
          <w:rFonts w:ascii="Times New Roman" w:hAnsi="Times New Roman" w:cs="Times New Roman"/>
          <w:b/>
          <w:iCs/>
        </w:rPr>
        <w:t xml:space="preserve"> zapisovatelkou </w:t>
      </w:r>
      <w:r w:rsidR="004B601D" w:rsidRPr="006428E6">
        <w:rPr>
          <w:rFonts w:ascii="Times New Roman" w:hAnsi="Times New Roman" w:cs="Times New Roman"/>
          <w:iCs/>
        </w:rPr>
        <w:t xml:space="preserve">Pavlínu </w:t>
      </w:r>
      <w:proofErr w:type="spellStart"/>
      <w:r w:rsidR="004B601D" w:rsidRPr="006428E6">
        <w:rPr>
          <w:rFonts w:ascii="Times New Roman" w:hAnsi="Times New Roman" w:cs="Times New Roman"/>
          <w:iCs/>
        </w:rPr>
        <w:t>Klůzovou</w:t>
      </w:r>
      <w:proofErr w:type="spellEnd"/>
    </w:p>
    <w:p w14:paraId="4C160D87" w14:textId="5B435F19" w:rsidR="00377756" w:rsidRPr="006428E6" w:rsidRDefault="003713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o:</w:t>
      </w:r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</w:t>
      </w:r>
      <w:proofErr w:type="gramEnd"/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4B601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511DFB8" w14:textId="097FF759" w:rsidR="00377756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</w:t>
      </w:r>
      <w:r w:rsidR="00BF04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4B601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1/202</w:t>
      </w:r>
      <w:r w:rsidR="0045218E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Pr="006428E6" w:rsidRDefault="00101B70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0E37F4D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2)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ZO schvaluje </w:t>
      </w:r>
      <w:r w:rsidR="0016602D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následující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program</w:t>
      </w:r>
      <w:r w:rsidR="003713FA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zasedání ZO </w:t>
      </w:r>
    </w:p>
    <w:p w14:paraId="3F63FDD7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>Zahájení, určení ověřovatelů zápisu a zapisovatele, schválení programu, kontrola zápisu a usnesení</w:t>
      </w:r>
    </w:p>
    <w:p w14:paraId="7A0DF5B3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>Oznámení č. 2/2021, 3/2021, 4/2021 - Záměr obce disponovat nemovitým majetkem, prodej jednotky č.10/1, 10/2, 10/3 Horní Olešnice</w:t>
      </w:r>
    </w:p>
    <w:p w14:paraId="0497BC1B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>Oznámení č. 5/2021 - Záměr prodat pozemek st.č.119/1 v kat. území Horní Olešnice</w:t>
      </w:r>
    </w:p>
    <w:p w14:paraId="4C1816D3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Žádost na odkup p.p.č.48/9 v kat. území Horní Olešnice </w:t>
      </w:r>
    </w:p>
    <w:p w14:paraId="53306D46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>Žádost o neinvestiční dotaci JSDH-DOT-V2-2021-00117 Odborná příprava, zásah, vybavení a opravy JSDH, MV – GŘ HZS</w:t>
      </w:r>
    </w:p>
    <w:p w14:paraId="03DD015B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>Smlouva o poskytnutí dotace z dotačního fondu Královéhradeckého kraje č. 21RRD10-0063 „Podpora prodejny potravin v Horní Olešnici 2021“</w:t>
      </w:r>
    </w:p>
    <w:p w14:paraId="5089BB40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Kolaudace návsi v Horní Olešnici   </w:t>
      </w:r>
    </w:p>
    <w:p w14:paraId="4EE1731F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Projektová dokumentace rekonstrukce objektu čp.63 Zadní </w:t>
      </w:r>
      <w:proofErr w:type="spellStart"/>
      <w:r w:rsidRPr="006428E6">
        <w:rPr>
          <w:rFonts w:ascii="Times New Roman" w:hAnsi="Times New Roman" w:cs="Times New Roman"/>
          <w:b/>
          <w:sz w:val="24"/>
          <w:szCs w:val="24"/>
        </w:rPr>
        <w:t>Ždírnice</w:t>
      </w:r>
      <w:proofErr w:type="spellEnd"/>
      <w:r w:rsidRPr="00642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A432E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Schválení zaměstnance obce Horní Olešnice 2022 </w:t>
      </w:r>
    </w:p>
    <w:p w14:paraId="36C00A29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Ceník služeb obce Horní Olešnice </w:t>
      </w:r>
    </w:p>
    <w:p w14:paraId="0052A78E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>Rozpočtové opatření č. 6/2021, 7/2021, 8/2021, 9/2021 a 10/2021</w:t>
      </w:r>
    </w:p>
    <w:p w14:paraId="7DF2B232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Žádost o poskytnutí finančního </w:t>
      </w:r>
      <w:proofErr w:type="gramStart"/>
      <w:r w:rsidRPr="006428E6">
        <w:rPr>
          <w:rFonts w:ascii="Times New Roman" w:hAnsi="Times New Roman" w:cs="Times New Roman"/>
          <w:b/>
          <w:sz w:val="24"/>
          <w:szCs w:val="24"/>
        </w:rPr>
        <w:t>daru - NAŠE</w:t>
      </w:r>
      <w:proofErr w:type="gramEnd"/>
      <w:r w:rsidRPr="006428E6">
        <w:rPr>
          <w:rFonts w:ascii="Times New Roman" w:hAnsi="Times New Roman" w:cs="Times New Roman"/>
          <w:b/>
          <w:sz w:val="24"/>
          <w:szCs w:val="24"/>
        </w:rPr>
        <w:t xml:space="preserve"> ODPADKY, z. s. </w:t>
      </w:r>
    </w:p>
    <w:p w14:paraId="62AB3089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Žádost o příspěvek pro JPO </w:t>
      </w:r>
      <w:proofErr w:type="spellStart"/>
      <w:r w:rsidRPr="006428E6">
        <w:rPr>
          <w:rFonts w:ascii="Times New Roman" w:hAnsi="Times New Roman" w:cs="Times New Roman"/>
          <w:b/>
          <w:sz w:val="24"/>
          <w:szCs w:val="24"/>
        </w:rPr>
        <w:t>Ždírnice</w:t>
      </w:r>
      <w:proofErr w:type="spellEnd"/>
    </w:p>
    <w:p w14:paraId="5C71D01C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Nabídka na vysoušení a trvalá izolace vlhkého zdiva bezkontaktní elektroosmózou objekt čp. 63 Zadní </w:t>
      </w:r>
      <w:proofErr w:type="spellStart"/>
      <w:r w:rsidRPr="006428E6">
        <w:rPr>
          <w:rFonts w:ascii="Times New Roman" w:hAnsi="Times New Roman" w:cs="Times New Roman"/>
          <w:b/>
          <w:sz w:val="24"/>
          <w:szCs w:val="24"/>
        </w:rPr>
        <w:t>Ždírnice</w:t>
      </w:r>
      <w:proofErr w:type="spellEnd"/>
      <w:r w:rsidRPr="00642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47D4B" w14:textId="77777777" w:rsidR="004B601D" w:rsidRPr="006428E6" w:rsidRDefault="004B601D" w:rsidP="004B601D">
      <w:pPr>
        <w:pStyle w:val="Odstavecseseznamem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iCs/>
          <w:sz w:val="24"/>
          <w:szCs w:val="24"/>
        </w:rPr>
        <w:t>Různé informace, žádosti</w:t>
      </w:r>
    </w:p>
    <w:p w14:paraId="7BF3A83A" w14:textId="37B82A1D" w:rsidR="005A5CA7" w:rsidRPr="006428E6" w:rsidRDefault="00E256CA" w:rsidP="004B601D">
      <w:pPr>
        <w:pStyle w:val="Odstavecseseznamem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E6">
        <w:rPr>
          <w:rFonts w:ascii="Times New Roman" w:hAnsi="Times New Roman" w:cs="Times New Roman"/>
          <w:b/>
          <w:sz w:val="24"/>
          <w:szCs w:val="24"/>
        </w:rPr>
        <w:t xml:space="preserve">Diskuze, závěr  </w:t>
      </w:r>
      <w:r w:rsidRPr="00642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A5CA7" w:rsidRPr="00642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CA7" w:rsidRPr="006428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1EC8BD2" w14:textId="164A053E" w:rsidR="00377756" w:rsidRPr="006428E6" w:rsidRDefault="003713FA" w:rsidP="00E2569A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4B601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C8296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BCADAF" w14:textId="15BE0DFC" w:rsidR="00377756" w:rsidRPr="006428E6" w:rsidRDefault="00BF04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4B601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1A797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6FF8D80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6428E6">
        <w:rPr>
          <w:rFonts w:ascii="Times New Roman" w:hAnsi="Times New Roman" w:cs="Times New Roman"/>
        </w:rPr>
        <w:t xml:space="preserve"> </w:t>
      </w:r>
      <w:r w:rsidR="00383958" w:rsidRPr="006428E6">
        <w:rPr>
          <w:rFonts w:ascii="Times New Roman" w:hAnsi="Times New Roman" w:cs="Times New Roman"/>
        </w:rPr>
        <w:t>zápis</w:t>
      </w:r>
      <w:r w:rsidR="00C8296D" w:rsidRPr="006428E6">
        <w:rPr>
          <w:rFonts w:ascii="Times New Roman" w:hAnsi="Times New Roman" w:cs="Times New Roman"/>
        </w:rPr>
        <w:t xml:space="preserve"> z předchozího veřejného zasedání</w:t>
      </w:r>
      <w:r w:rsidR="0016602D" w:rsidRPr="006428E6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6428E6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6A232220" w14:textId="1D1CD871" w:rsidR="00170885" w:rsidRPr="006428E6" w:rsidRDefault="005A5CA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iCs/>
          <w:color w:val="000000"/>
          <w:lang w:eastAsia="en-US"/>
        </w:rPr>
      </w:pPr>
      <w:r w:rsidRPr="006428E6">
        <w:rPr>
          <w:rFonts w:ascii="Times New Roman" w:hAnsi="Times New Roman" w:cs="Times New Roman"/>
          <w:b/>
          <w:iCs/>
        </w:rPr>
        <w:t>4</w:t>
      </w:r>
      <w:r w:rsidR="001A7974" w:rsidRPr="006428E6">
        <w:rPr>
          <w:rFonts w:ascii="Times New Roman" w:hAnsi="Times New Roman" w:cs="Times New Roman"/>
          <w:b/>
          <w:iCs/>
        </w:rPr>
        <w:t>) ZO</w:t>
      </w:r>
      <w:r w:rsidR="006C024F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C121E4" w:rsidRPr="006428E6">
        <w:rPr>
          <w:rFonts w:ascii="Times New Roman" w:hAnsi="Times New Roman" w:cs="Times New Roman"/>
          <w:b/>
          <w:color w:val="auto"/>
          <w:lang w:eastAsia="cs-CZ"/>
        </w:rPr>
        <w:t xml:space="preserve">Smlouvu na převod bytové jednotky </w:t>
      </w:r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>v 2. nadzemním podlaží v čp. 10 na p.č.st. 109 v </w:t>
      </w:r>
      <w:proofErr w:type="spellStart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>k.ú</w:t>
      </w:r>
      <w:proofErr w:type="spellEnd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. Horní Olešnice č. 10/1 včetně spoluvlastnického podílu na společných částech domu a pozemku panu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,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proofErr w:type="gramStart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čp.</w:t>
      </w:r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</w:t>
      </w:r>
      <w:proofErr w:type="spellEnd"/>
      <w:proofErr w:type="gram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,</w:t>
      </w:r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</w:t>
      </w:r>
      <w:proofErr w:type="spellEnd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 </w:t>
      </w:r>
      <w:r w:rsidR="00C121E4" w:rsidRPr="006428E6">
        <w:rPr>
          <w:rFonts w:ascii="Times New Roman" w:hAnsi="Times New Roman" w:cs="Times New Roman"/>
          <w:b/>
          <w:color w:val="auto"/>
          <w:lang w:eastAsia="cs-CZ"/>
        </w:rPr>
        <w:t xml:space="preserve">a vklad do katastru nemovitostí                                                                             </w:t>
      </w:r>
    </w:p>
    <w:p w14:paraId="2AB8BF0C" w14:textId="7E11C919" w:rsidR="00C121E4" w:rsidRPr="006428E6" w:rsidRDefault="00C121E4" w:rsidP="00C121E4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1 (P. </w:t>
      </w:r>
      <w:proofErr w:type="spell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Klázar</w:t>
      </w:r>
      <w:proofErr w:type="spell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</w:t>
      </w:r>
    </w:p>
    <w:p w14:paraId="0C85FB31" w14:textId="6E7A135C" w:rsidR="00C121E4" w:rsidRPr="006428E6" w:rsidRDefault="00C121E4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3/03/2021 bylo schváleno </w:t>
      </w:r>
    </w:p>
    <w:p w14:paraId="10EF7882" w14:textId="77777777" w:rsidR="00C121E4" w:rsidRPr="006428E6" w:rsidRDefault="00C121E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0E104B5" w14:textId="27A12CF0" w:rsidR="00816F4F" w:rsidRPr="006428E6" w:rsidRDefault="005A5CA7" w:rsidP="0059311C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5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 w:rsidRPr="006428E6">
        <w:rPr>
          <w:rFonts w:ascii="Times New Roman" w:hAnsi="Times New Roman" w:cs="Times New Roman"/>
          <w:b/>
          <w:iCs/>
        </w:rPr>
        <w:t xml:space="preserve"> </w:t>
      </w:r>
      <w:r w:rsidR="00ED118F" w:rsidRPr="006428E6">
        <w:rPr>
          <w:rFonts w:ascii="Times New Roman" w:hAnsi="Times New Roman" w:cs="Times New Roman"/>
          <w:b/>
          <w:iCs/>
        </w:rPr>
        <w:t>schvaluje</w:t>
      </w:r>
      <w:r w:rsidR="00EA2DA5" w:rsidRPr="006428E6">
        <w:rPr>
          <w:rFonts w:ascii="Times New Roman" w:hAnsi="Times New Roman" w:cs="Times New Roman"/>
          <w:b/>
          <w:iCs/>
        </w:rPr>
        <w:t xml:space="preserve"> </w:t>
      </w:r>
      <w:r w:rsidR="00C121E4" w:rsidRPr="006428E6">
        <w:rPr>
          <w:rFonts w:ascii="Times New Roman" w:hAnsi="Times New Roman" w:cs="Times New Roman"/>
          <w:b/>
          <w:color w:val="auto"/>
          <w:lang w:eastAsia="cs-CZ"/>
        </w:rPr>
        <w:t xml:space="preserve">Smlouvu na převod bytové jednotky </w:t>
      </w:r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>v 2. nadzemním podlaží v čp. 10 na p.č.st. 109 v </w:t>
      </w:r>
      <w:proofErr w:type="spellStart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>k.ú</w:t>
      </w:r>
      <w:proofErr w:type="spellEnd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. Horní Olešnice č. 10/2 včetně spoluvlastnického podílu na společných částech domu a pozemku paní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a panu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,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proofErr w:type="gramStart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čp.</w:t>
      </w:r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</w:t>
      </w:r>
      <w:proofErr w:type="spellEnd"/>
      <w:proofErr w:type="gram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,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</w:t>
      </w:r>
      <w:proofErr w:type="spellEnd"/>
      <w:r w:rsidR="00C121E4" w:rsidRPr="006428E6">
        <w:rPr>
          <w:rFonts w:ascii="Times New Roman" w:hAnsi="Times New Roman" w:cs="Times New Roman"/>
          <w:b/>
          <w:color w:val="auto"/>
          <w:lang w:eastAsia="cs-CZ"/>
        </w:rPr>
        <w:t xml:space="preserve"> a vklad do katastru nemovitostí                                                                             </w:t>
      </w:r>
    </w:p>
    <w:p w14:paraId="337E80DA" w14:textId="2E0A9A23" w:rsidR="00170885" w:rsidRPr="006428E6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(P. </w:t>
      </w:r>
      <w:proofErr w:type="spellStart"/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Klázar</w:t>
      </w:r>
      <w:proofErr w:type="spellEnd"/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</w:t>
      </w:r>
      <w:r w:rsidR="005B2CF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</w:p>
    <w:p w14:paraId="0C1A1F1F" w14:textId="7D12102B" w:rsidR="00627D7B" w:rsidRPr="006428E6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04</w:t>
      </w:r>
      <w:r w:rsidR="0059311C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BAC4C7C" w14:textId="112782D9" w:rsidR="0038773A" w:rsidRPr="006428E6" w:rsidRDefault="0038773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C7E7394" w14:textId="10D1E029" w:rsidR="005B2CF3" w:rsidRPr="006428E6" w:rsidRDefault="005A5CA7" w:rsidP="00C121E4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6) ZO </w:t>
      </w:r>
      <w:r w:rsidR="005B2CF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schvaluje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6428E6">
        <w:rPr>
          <w:rFonts w:ascii="Times New Roman" w:hAnsi="Times New Roman" w:cs="Times New Roman"/>
          <w:b/>
          <w:color w:val="auto"/>
          <w:lang w:eastAsia="cs-CZ"/>
        </w:rPr>
        <w:t>S</w:t>
      </w:r>
      <w:r w:rsidR="00C121E4" w:rsidRPr="006428E6">
        <w:rPr>
          <w:rFonts w:ascii="Times New Roman" w:hAnsi="Times New Roman" w:cs="Times New Roman"/>
          <w:b/>
          <w:color w:val="auto"/>
          <w:lang w:eastAsia="cs-CZ"/>
        </w:rPr>
        <w:t xml:space="preserve">mlouvu na převod bytové jednotky </w:t>
      </w:r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>v 2. nadzemním podlaží v čp. 10 na p.č.st. 109 v </w:t>
      </w:r>
      <w:proofErr w:type="spellStart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>k.ú</w:t>
      </w:r>
      <w:proofErr w:type="spellEnd"/>
      <w:r w:rsidR="00C121E4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. Horní Olešnice č. 10/3 včetně spoluvlastnického podílu na společných částech domu a pozemku panu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,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</w:t>
      </w:r>
      <w:proofErr w:type="spellEnd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</w:t>
      </w:r>
      <w:proofErr w:type="spell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 </w:t>
      </w:r>
      <w:proofErr w:type="spellStart"/>
      <w:proofErr w:type="gramStart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čp.</w:t>
      </w:r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</w:t>
      </w:r>
      <w:proofErr w:type="spellEnd"/>
      <w:proofErr w:type="gramEnd"/>
      <w:r w:rsidR="00C121E4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 xml:space="preserve">, </w:t>
      </w:r>
      <w:proofErr w:type="spellStart"/>
      <w:r w:rsidR="00E52232" w:rsidRPr="00E52232">
        <w:rPr>
          <w:rFonts w:ascii="Times New Roman" w:hAnsi="Times New Roman" w:cs="Times New Roman"/>
          <w:bCs/>
          <w:color w:val="auto"/>
          <w:highlight w:val="black"/>
          <w:lang w:eastAsia="cs-CZ"/>
        </w:rPr>
        <w:t>xxxxxxxx</w:t>
      </w:r>
      <w:proofErr w:type="spellEnd"/>
      <w:r w:rsidR="00C121E4" w:rsidRPr="006428E6">
        <w:rPr>
          <w:rFonts w:ascii="Times New Roman" w:hAnsi="Times New Roman" w:cs="Times New Roman"/>
          <w:b/>
          <w:color w:val="auto"/>
          <w:lang w:eastAsia="cs-CZ"/>
        </w:rPr>
        <w:t xml:space="preserve"> a vklad do katastru nemovitostí                                                                             </w:t>
      </w:r>
      <w:r w:rsidR="005B2CF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6, proti:     0, zdrželi se:    </w:t>
      </w:r>
      <w:r w:rsidR="00BA333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5B2CF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(P. </w:t>
      </w:r>
      <w:proofErr w:type="spellStart"/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Klázar</w:t>
      </w:r>
      <w:proofErr w:type="spellEnd"/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</w:t>
      </w:r>
    </w:p>
    <w:p w14:paraId="7A24E65B" w14:textId="40B8CD53" w:rsidR="005B2CF3" w:rsidRPr="006428E6" w:rsidRDefault="005B2CF3" w:rsidP="005B2CF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22C5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3D387F7" w14:textId="77777777" w:rsidR="005A5CA7" w:rsidRPr="006428E6" w:rsidRDefault="005A5CA7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22ED3AA" w14:textId="6ABF1F9E" w:rsidR="005A5CA7" w:rsidRPr="006428E6" w:rsidRDefault="005A5CA7" w:rsidP="0038773A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7) ZO </w:t>
      </w:r>
      <w:r w:rsidR="00927BC0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927BC0" w:rsidRPr="006428E6">
        <w:rPr>
          <w:rFonts w:ascii="Times New Roman" w:hAnsi="Times New Roman" w:cs="Times New Roman"/>
          <w:b/>
          <w:color w:val="auto"/>
          <w:lang w:eastAsia="cs-CZ"/>
        </w:rPr>
        <w:t xml:space="preserve">prodej </w:t>
      </w:r>
      <w:r w:rsidR="00927BC0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p. č. st. 119/1 v </w:t>
      </w:r>
      <w:proofErr w:type="spellStart"/>
      <w:r w:rsidR="00927BC0" w:rsidRPr="006428E6">
        <w:rPr>
          <w:rFonts w:ascii="Times New Roman" w:hAnsi="Times New Roman" w:cs="Times New Roman"/>
          <w:bCs/>
          <w:color w:val="auto"/>
          <w:lang w:eastAsia="cs-CZ"/>
        </w:rPr>
        <w:t>k.ú</w:t>
      </w:r>
      <w:proofErr w:type="spellEnd"/>
      <w:r w:rsidR="00927BC0" w:rsidRPr="006428E6">
        <w:rPr>
          <w:rFonts w:ascii="Times New Roman" w:hAnsi="Times New Roman" w:cs="Times New Roman"/>
          <w:bCs/>
          <w:color w:val="auto"/>
          <w:lang w:eastAsia="cs-CZ"/>
        </w:rPr>
        <w:t>. Horní Olešnice o výměře 72 m</w:t>
      </w:r>
      <w:r w:rsidR="00927BC0" w:rsidRPr="006428E6">
        <w:rPr>
          <w:rFonts w:ascii="Times New Roman" w:hAnsi="Times New Roman" w:cs="Times New Roman"/>
          <w:bCs/>
          <w:color w:val="auto"/>
          <w:vertAlign w:val="superscript"/>
          <w:lang w:eastAsia="cs-CZ"/>
        </w:rPr>
        <w:t>2</w:t>
      </w:r>
      <w:r w:rsidR="00927BC0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 dle vyjádření znalce za cenu 300Kč/m</w:t>
      </w:r>
      <w:r w:rsidR="00927BC0" w:rsidRPr="006428E6">
        <w:rPr>
          <w:rFonts w:ascii="Times New Roman" w:hAnsi="Times New Roman" w:cs="Times New Roman"/>
          <w:bCs/>
          <w:color w:val="auto"/>
          <w:vertAlign w:val="superscript"/>
          <w:lang w:eastAsia="cs-CZ"/>
        </w:rPr>
        <w:t>2</w:t>
      </w:r>
      <w:r w:rsidR="00927BC0" w:rsidRPr="006428E6">
        <w:rPr>
          <w:rFonts w:ascii="Times New Roman" w:hAnsi="Times New Roman" w:cs="Times New Roman"/>
          <w:bCs/>
          <w:color w:val="auto"/>
          <w:lang w:eastAsia="cs-CZ"/>
        </w:rPr>
        <w:t>. Veškeré náklady s tím spojené hradí kupující Agropodnik Humburky, a.s., Kosičky</w:t>
      </w:r>
    </w:p>
    <w:p w14:paraId="708ABE7B" w14:textId="046E8337" w:rsidR="00927BC0" w:rsidRPr="006428E6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</w:t>
      </w:r>
      <w:r w:rsidR="00BA333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(M. Linková)</w:t>
      </w:r>
    </w:p>
    <w:p w14:paraId="412CD8EC" w14:textId="580D49B8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3/06/2021 bylo schváleno</w:t>
      </w:r>
    </w:p>
    <w:p w14:paraId="3A3A4C25" w14:textId="77777777" w:rsidR="005A5CA7" w:rsidRPr="006428E6" w:rsidRDefault="005A5CA7" w:rsidP="0038773A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CB974BD" w14:textId="47F86CF2" w:rsidR="0038773A" w:rsidRPr="006428E6" w:rsidRDefault="005A5CA7" w:rsidP="0038773A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 w:rsidRPr="006428E6">
        <w:rPr>
          <w:rFonts w:ascii="Times New Roman" w:hAnsi="Times New Roman" w:cs="Times New Roman"/>
          <w:b/>
          <w:iCs/>
        </w:rPr>
        <w:t xml:space="preserve"> </w:t>
      </w:r>
      <w:r w:rsidR="006C024F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927BC0" w:rsidRPr="006428E6">
        <w:rPr>
          <w:rFonts w:ascii="Times New Roman" w:hAnsi="Times New Roman" w:cs="Times New Roman"/>
          <w:bCs/>
        </w:rPr>
        <w:t>Žádost na odkup p.p.č.48/9 v kat. území Horní Olešnice</w:t>
      </w:r>
    </w:p>
    <w:p w14:paraId="228160BF" w14:textId="77777777" w:rsidR="0038773A" w:rsidRPr="006428E6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DD975EE" w14:textId="3AA4B326" w:rsidR="0038773A" w:rsidRPr="006428E6" w:rsidRDefault="00CC3AEB" w:rsidP="0038773A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 w:rsidRPr="006428E6">
        <w:rPr>
          <w:rFonts w:ascii="Times New Roman" w:hAnsi="Times New Roman" w:cs="Times New Roman"/>
          <w:b/>
          <w:iCs/>
        </w:rPr>
        <w:t xml:space="preserve"> </w:t>
      </w:r>
      <w:r w:rsidR="00927BC0" w:rsidRPr="006428E6">
        <w:rPr>
          <w:rFonts w:ascii="Times New Roman" w:hAnsi="Times New Roman" w:cs="Times New Roman"/>
          <w:b/>
          <w:iCs/>
        </w:rPr>
        <w:t xml:space="preserve">schvaluje </w:t>
      </w:r>
      <w:r w:rsidR="00927BC0" w:rsidRPr="006428E6">
        <w:rPr>
          <w:rFonts w:ascii="Times New Roman" w:hAnsi="Times New Roman" w:cs="Times New Roman"/>
          <w:b/>
          <w:color w:val="auto"/>
          <w:lang w:eastAsia="cs-CZ"/>
        </w:rPr>
        <w:t>Žádost o neinvestiční dotaci</w:t>
      </w:r>
      <w:r w:rsidR="00927BC0" w:rsidRPr="006428E6">
        <w:rPr>
          <w:rFonts w:ascii="Times New Roman" w:hAnsi="Times New Roman" w:cs="Times New Roman"/>
          <w:bCs/>
          <w:color w:val="auto"/>
          <w:lang w:eastAsia="cs-CZ"/>
        </w:rPr>
        <w:t xml:space="preserve"> č. JSDH-DOT-V2-2021-00117 Odborná příprava, zásah, vybavení a opravy JSDH obcí</w:t>
      </w:r>
    </w:p>
    <w:p w14:paraId="630129D8" w14:textId="1A7D1ADA" w:rsidR="00927BC0" w:rsidRPr="006428E6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7, proti:     0, zdrželi se:    0 </w:t>
      </w:r>
    </w:p>
    <w:p w14:paraId="3EAF257A" w14:textId="460F5C00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3/07/2021 bylo schváleno</w:t>
      </w:r>
    </w:p>
    <w:p w14:paraId="5E9DD98E" w14:textId="68B00123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76A1411" w14:textId="634B4BEE" w:rsidR="00F52963" w:rsidRPr="006428E6" w:rsidRDefault="00CC3AEB" w:rsidP="005B2CF3">
      <w:pPr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10</w:t>
      </w:r>
      <w:r w:rsidR="00F5296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52963" w:rsidRPr="006428E6">
        <w:rPr>
          <w:rFonts w:ascii="Times New Roman" w:hAnsi="Times New Roman" w:cs="Times New Roman"/>
          <w:b/>
          <w:iCs/>
        </w:rPr>
        <w:t xml:space="preserve"> </w:t>
      </w:r>
      <w:r w:rsidR="00927BC0" w:rsidRPr="006428E6">
        <w:rPr>
          <w:rFonts w:ascii="Times New Roman" w:hAnsi="Times New Roman" w:cs="Times New Roman"/>
          <w:b/>
          <w:iCs/>
        </w:rPr>
        <w:t xml:space="preserve">schvaluje Smlouvu </w:t>
      </w:r>
      <w:r w:rsidR="00927BC0" w:rsidRPr="00E52232">
        <w:rPr>
          <w:rFonts w:ascii="Times New Roman" w:hAnsi="Times New Roman" w:cs="Times New Roman"/>
          <w:bCs/>
          <w:iCs/>
        </w:rPr>
        <w:t>o podpoře provozu prodejny potravin v obci Horní Olešnice</w:t>
      </w:r>
      <w:r w:rsidR="00927BC0" w:rsidRPr="006428E6">
        <w:rPr>
          <w:rFonts w:ascii="Times New Roman" w:hAnsi="Times New Roman" w:cs="Times New Roman"/>
          <w:b/>
          <w:iCs/>
        </w:rPr>
        <w:t xml:space="preserve"> </w:t>
      </w:r>
      <w:r w:rsidR="00927BC0" w:rsidRPr="006428E6">
        <w:rPr>
          <w:rFonts w:ascii="Times New Roman" w:hAnsi="Times New Roman" w:cs="Times New Roman"/>
          <w:bCs/>
          <w:iCs/>
        </w:rPr>
        <w:t xml:space="preserve">a provozovatelem paní </w:t>
      </w:r>
      <w:proofErr w:type="spellStart"/>
      <w:r w:rsidR="00E52232" w:rsidRPr="00E52232">
        <w:rPr>
          <w:rFonts w:ascii="Times New Roman" w:hAnsi="Times New Roman" w:cs="Times New Roman"/>
          <w:bCs/>
          <w:iCs/>
          <w:highlight w:val="black"/>
        </w:rPr>
        <w:t>xxxxx</w:t>
      </w:r>
      <w:proofErr w:type="spellEnd"/>
      <w:r w:rsidR="00E52232" w:rsidRPr="00E52232">
        <w:rPr>
          <w:rFonts w:ascii="Times New Roman" w:hAnsi="Times New Roman" w:cs="Times New Roman"/>
          <w:bCs/>
          <w:iCs/>
          <w:highlight w:val="black"/>
        </w:rPr>
        <w:t xml:space="preserve"> </w:t>
      </w:r>
      <w:proofErr w:type="spellStart"/>
      <w:r w:rsidR="00E52232" w:rsidRPr="00E52232">
        <w:rPr>
          <w:rFonts w:ascii="Times New Roman" w:hAnsi="Times New Roman" w:cs="Times New Roman"/>
          <w:bCs/>
          <w:iCs/>
          <w:highlight w:val="black"/>
        </w:rPr>
        <w:t>xxxxxxxxxx</w:t>
      </w:r>
      <w:proofErr w:type="spellEnd"/>
      <w:r w:rsidR="00927BC0" w:rsidRPr="006428E6">
        <w:rPr>
          <w:rFonts w:ascii="Times New Roman" w:hAnsi="Times New Roman" w:cs="Times New Roman"/>
          <w:bCs/>
          <w:iCs/>
        </w:rPr>
        <w:t xml:space="preserve">. Poskytnutí dotace </w:t>
      </w:r>
      <w:r w:rsidR="00927BC0" w:rsidRPr="00E52232">
        <w:rPr>
          <w:rFonts w:ascii="Times New Roman" w:hAnsi="Times New Roman" w:cs="Times New Roman"/>
          <w:b/>
          <w:iCs/>
        </w:rPr>
        <w:t>z dotačního fondu Královéhradeckého kraje</w:t>
      </w:r>
      <w:r w:rsidR="00927BC0" w:rsidRPr="006428E6">
        <w:rPr>
          <w:rFonts w:ascii="Times New Roman" w:hAnsi="Times New Roman" w:cs="Times New Roman"/>
          <w:bCs/>
          <w:iCs/>
        </w:rPr>
        <w:t xml:space="preserve"> „Podpora prodejny potravin v Horní Olešnici 2021“, evidovaná pod č. 20RRD10-0063</w:t>
      </w:r>
    </w:p>
    <w:p w14:paraId="02C8ED01" w14:textId="77777777" w:rsidR="00927BC0" w:rsidRPr="006428E6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7, proti:     0, zdrželi se:    0 </w:t>
      </w:r>
    </w:p>
    <w:p w14:paraId="7138F289" w14:textId="6F236232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3/08/2021 bylo schváleno</w:t>
      </w:r>
    </w:p>
    <w:p w14:paraId="432892C7" w14:textId="77777777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313D0DF" w14:textId="1A41164E" w:rsidR="00F52963" w:rsidRPr="006428E6" w:rsidRDefault="00F52963" w:rsidP="00927BC0">
      <w:pPr>
        <w:jc w:val="both"/>
        <w:rPr>
          <w:rFonts w:ascii="Times New Roman" w:eastAsiaTheme="minorHAnsi" w:hAnsi="Times New Roman" w:cs="Times New Roman"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CC3AE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927BC0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927BC0" w:rsidRPr="006428E6">
        <w:rPr>
          <w:rFonts w:ascii="Times New Roman" w:hAnsi="Times New Roman" w:cs="Times New Roman"/>
          <w:bCs/>
          <w:iCs/>
        </w:rPr>
        <w:t>Kolaudaci návsi v Horní Olešnici</w:t>
      </w:r>
    </w:p>
    <w:p w14:paraId="77D6B6CF" w14:textId="77777777" w:rsidR="00AC6CFA" w:rsidRPr="006428E6" w:rsidRDefault="00AC6CF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68874EA" w14:textId="076801AD" w:rsidR="005239AB" w:rsidRPr="006428E6" w:rsidRDefault="008E5989" w:rsidP="0094547B">
      <w:pPr>
        <w:pStyle w:val="Normal"/>
        <w:jc w:val="both"/>
        <w:rPr>
          <w:rFonts w:ascii="Times New Roman" w:eastAsiaTheme="minorHAnsi" w:hAnsi="Times New Roman" w:cs="Times New Roman"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CC3AE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2E47E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222C5A"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94547B" w:rsidRPr="006428E6">
        <w:rPr>
          <w:rFonts w:ascii="Times New Roman" w:hAnsi="Times New Roman" w:cs="Times New Roman"/>
          <w:bCs/>
          <w:iCs/>
        </w:rPr>
        <w:t xml:space="preserve">Projektovou dokumentaci rekonstrukce objektu čp. 63 Zadní </w:t>
      </w:r>
      <w:proofErr w:type="spellStart"/>
      <w:r w:rsidR="0094547B" w:rsidRPr="006428E6">
        <w:rPr>
          <w:rFonts w:ascii="Times New Roman" w:hAnsi="Times New Roman" w:cs="Times New Roman"/>
          <w:bCs/>
          <w:iCs/>
        </w:rPr>
        <w:t>Ždírnice</w:t>
      </w:r>
      <w:proofErr w:type="spellEnd"/>
    </w:p>
    <w:p w14:paraId="033027E7" w14:textId="33349A66" w:rsidR="002E47E3" w:rsidRPr="006428E6" w:rsidRDefault="002E47E3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25607C31" w14:textId="5743297A" w:rsidR="008E5989" w:rsidRPr="006428E6" w:rsidRDefault="00B9020B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13)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schvaluje vyhlášení záměru </w:t>
      </w:r>
      <w:r w:rsidR="0094547B" w:rsidRPr="006428E6">
        <w:rPr>
          <w:rFonts w:ascii="Times New Roman" w:hAnsi="Times New Roman" w:cs="Times New Roman"/>
          <w:bCs/>
          <w:iCs/>
        </w:rPr>
        <w:t>na stálého zaměstnance Obce Horní Olešnice na technické práce na pracovní poměr od 01.01.2022</w:t>
      </w:r>
    </w:p>
    <w:p w14:paraId="46E6E51D" w14:textId="77777777" w:rsidR="0094547B" w:rsidRPr="006428E6" w:rsidRDefault="0094547B" w:rsidP="0094547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7, proti:     0, zdrželi se:    0 </w:t>
      </w:r>
    </w:p>
    <w:p w14:paraId="22F07103" w14:textId="289FBB5A" w:rsidR="0094547B" w:rsidRPr="006428E6" w:rsidRDefault="0094547B" w:rsidP="0094547B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3/09/2021 bylo schváleno</w:t>
      </w:r>
    </w:p>
    <w:p w14:paraId="52BFC6E8" w14:textId="223EA5D3" w:rsidR="00B9020B" w:rsidRPr="006428E6" w:rsidRDefault="00B9020B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7FDA8F5B" w14:textId="1CE78012" w:rsidR="0094547B" w:rsidRPr="006428E6" w:rsidRDefault="00B9020B" w:rsidP="0094547B">
      <w:pPr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schvaluje </w:t>
      </w:r>
      <w:r w:rsidR="006428E6">
        <w:rPr>
          <w:rFonts w:ascii="Times New Roman" w:hAnsi="Times New Roman" w:cs="Times New Roman"/>
          <w:b/>
          <w:iCs/>
        </w:rPr>
        <w:t>C</w:t>
      </w:r>
      <w:r w:rsidR="0094547B" w:rsidRPr="006428E6">
        <w:rPr>
          <w:rFonts w:ascii="Times New Roman" w:hAnsi="Times New Roman" w:cs="Times New Roman"/>
          <w:b/>
          <w:iCs/>
        </w:rPr>
        <w:t xml:space="preserve">eník služeb </w:t>
      </w:r>
      <w:r w:rsidR="0094547B" w:rsidRPr="006428E6">
        <w:rPr>
          <w:rFonts w:ascii="Times New Roman" w:hAnsi="Times New Roman" w:cs="Times New Roman"/>
          <w:bCs/>
          <w:iCs/>
        </w:rPr>
        <w:t>Obce Horní Olešnice</w:t>
      </w:r>
    </w:p>
    <w:p w14:paraId="38E809AB" w14:textId="77777777" w:rsidR="0094547B" w:rsidRPr="006428E6" w:rsidRDefault="0094547B" w:rsidP="0094547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7, proti:     0, zdrželi se:    0 </w:t>
      </w:r>
    </w:p>
    <w:p w14:paraId="4CDC54B6" w14:textId="7A999DE4" w:rsidR="00B9020B" w:rsidRPr="006428E6" w:rsidRDefault="0094547B" w:rsidP="0094547B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3/10/2021 bylo schváleno</w:t>
      </w:r>
    </w:p>
    <w:p w14:paraId="1043063E" w14:textId="77777777" w:rsidR="005239AB" w:rsidRPr="006428E6" w:rsidRDefault="005239AB" w:rsidP="00ED118F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6AED568" w14:textId="48FE3554" w:rsidR="00CC3AEB" w:rsidRPr="006428E6" w:rsidRDefault="00CC3AEB" w:rsidP="00222C5A">
      <w:pPr>
        <w:jc w:val="both"/>
        <w:rPr>
          <w:rFonts w:ascii="Times New Roman" w:hAnsi="Times New Roman" w:cs="Times New Roman"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F0706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222C5A" w:rsidRPr="006428E6">
        <w:rPr>
          <w:rFonts w:ascii="Times New Roman" w:hAnsi="Times New Roman" w:cs="Times New Roman"/>
          <w:iCs/>
        </w:rPr>
        <w:t xml:space="preserve">rozpočtové opatření č. </w:t>
      </w:r>
      <w:r w:rsidR="0094547B" w:rsidRPr="006428E6">
        <w:rPr>
          <w:rFonts w:ascii="Times New Roman" w:hAnsi="Times New Roman" w:cs="Times New Roman"/>
          <w:iCs/>
        </w:rPr>
        <w:t>6</w:t>
      </w:r>
      <w:r w:rsidR="00F07066" w:rsidRPr="006428E6">
        <w:rPr>
          <w:rFonts w:ascii="Times New Roman" w:hAnsi="Times New Roman" w:cs="Times New Roman"/>
          <w:iCs/>
        </w:rPr>
        <w:t>/</w:t>
      </w:r>
      <w:r w:rsidR="00222C5A" w:rsidRPr="006428E6">
        <w:rPr>
          <w:rFonts w:ascii="Times New Roman" w:hAnsi="Times New Roman" w:cs="Times New Roman"/>
          <w:iCs/>
        </w:rPr>
        <w:t>2021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6259B22D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B165BF" w14:textId="77777777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č.6/2021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B994786" w14:textId="77777777" w:rsidR="0094547B" w:rsidRPr="006428E6" w:rsidRDefault="0094547B" w:rsidP="00432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6/2021</w:t>
            </w:r>
          </w:p>
        </w:tc>
      </w:tr>
      <w:tr w:rsidR="0094547B" w:rsidRPr="006428E6" w14:paraId="66C6D51E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61541AA" w14:textId="77777777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884DE04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6 134 241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460F54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230 000 Kč</w:t>
            </w:r>
          </w:p>
        </w:tc>
      </w:tr>
      <w:tr w:rsidR="0094547B" w:rsidRPr="006428E6" w14:paraId="43B090D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4EAC44D" w14:textId="77777777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79A718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7 829 490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0C3DED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9 500 Kč</w:t>
            </w:r>
          </w:p>
        </w:tc>
      </w:tr>
      <w:tr w:rsidR="0094547B" w:rsidRPr="006428E6" w14:paraId="2DF8658C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B0E5DC" w14:textId="77777777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86F28C1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7B22F2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4547B" w:rsidRPr="006428E6" w14:paraId="46504B9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D5C7836" w14:textId="77777777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7C8CFA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393918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4547B" w:rsidRPr="006428E6" w14:paraId="5D43CBEE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710C6B" w14:textId="77777777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F62490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2 409 525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5E56AEC" w14:textId="77777777" w:rsidR="0094547B" w:rsidRPr="006428E6" w:rsidRDefault="0094547B" w:rsidP="00432F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220 500 Kč</w:t>
            </w:r>
          </w:p>
        </w:tc>
      </w:tr>
    </w:tbl>
    <w:p w14:paraId="20171231" w14:textId="77777777" w:rsidR="0094547B" w:rsidRPr="006428E6" w:rsidRDefault="0094547B" w:rsidP="00CC3AE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CDF9B18" w14:textId="14B8E756" w:rsidR="00CC3AEB" w:rsidRPr="006428E6" w:rsidRDefault="00CC3AEB" w:rsidP="00CC3AEB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F0706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222C5A" w:rsidRPr="006428E6">
        <w:rPr>
          <w:rFonts w:ascii="Times New Roman" w:hAnsi="Times New Roman" w:cs="Times New Roman"/>
          <w:iCs/>
        </w:rPr>
        <w:t xml:space="preserve">rozpočtové opatření č. </w:t>
      </w:r>
      <w:r w:rsidR="0094547B" w:rsidRPr="006428E6">
        <w:rPr>
          <w:rFonts w:ascii="Times New Roman" w:hAnsi="Times New Roman" w:cs="Times New Roman"/>
          <w:iCs/>
        </w:rPr>
        <w:t>7</w:t>
      </w:r>
      <w:r w:rsidR="00222C5A" w:rsidRPr="006428E6">
        <w:rPr>
          <w:rFonts w:ascii="Times New Roman" w:hAnsi="Times New Roman" w:cs="Times New Roman"/>
          <w:iCs/>
        </w:rPr>
        <w:t>/2021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0AF6D39A" w14:textId="77777777" w:rsidTr="00FB26D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BE2F4A" w14:textId="6E7EA558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č.7/2021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C28F975" w14:textId="338FBFCE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7/2021</w:t>
            </w:r>
          </w:p>
        </w:tc>
      </w:tr>
      <w:tr w:rsidR="00BA3335" w:rsidRPr="006428E6" w14:paraId="70147517" w14:textId="77777777" w:rsidTr="00FB26D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A20631C" w14:textId="102ADC36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86EA70" w14:textId="007CD4C9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6 512 224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DC862E" w14:textId="6F9AA6E2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377 983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A3335" w:rsidRPr="006428E6" w14:paraId="5C6D90E0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BDCE026" w14:textId="0A1046F2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90081E" w14:textId="642FC891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7 923 690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943979" w14:textId="176979F2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94 20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4FE035EC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25BCADF" w14:textId="4638278C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82C3A0" w14:textId="2E3DEB82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1979948" w14:textId="4BEA7981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04EEF1D5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81859C" w14:textId="1A105E4D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EEF9A92" w14:textId="3DCC1B53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09B844" w14:textId="38687597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2ED91EA8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DC025DC" w14:textId="0D6BB0CB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794C94" w14:textId="3C2CDFFD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2 125 742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7B9392" w14:textId="6FC21F5E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283 783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7F03F175" w14:textId="77777777" w:rsidR="00CC3AEB" w:rsidRPr="006428E6" w:rsidRDefault="00CC3AEB" w:rsidP="00CC3AE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BB56BBB" w14:textId="4BC45810" w:rsidR="0094547B" w:rsidRPr="006428E6" w:rsidRDefault="0094547B" w:rsidP="0094547B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17) ZO</w:t>
      </w:r>
      <w:r w:rsidRPr="006428E6">
        <w:rPr>
          <w:rFonts w:ascii="Times New Roman" w:hAnsi="Times New Roman" w:cs="Times New Roman"/>
          <w:b/>
          <w:iCs/>
        </w:rPr>
        <w:t xml:space="preserve"> bere na vědomí </w:t>
      </w:r>
      <w:r w:rsidRPr="006428E6">
        <w:rPr>
          <w:rFonts w:ascii="Times New Roman" w:hAnsi="Times New Roman" w:cs="Times New Roman"/>
          <w:iCs/>
        </w:rPr>
        <w:t>rozpočtové opatření č. 8/2021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0250F092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9F2BA81" w14:textId="3EC692C9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č.8/2021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FE9AAF9" w14:textId="2A301BE9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8/2021</w:t>
            </w:r>
          </w:p>
        </w:tc>
      </w:tr>
      <w:tr w:rsidR="00BA3335" w:rsidRPr="006428E6" w14:paraId="603D18F2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629C9E8" w14:textId="569443C7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33C451" w14:textId="3B590844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6 549 224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8FF2BB9" w14:textId="46384CC3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37 000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A3335" w:rsidRPr="006428E6" w14:paraId="0C7329E2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2F2D35C" w14:textId="29D14FE9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A322EC" w14:textId="5EEE30B8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7 943 410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7FA1E9" w14:textId="1FBE4BA0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19 72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0F5CA7B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91A8C75" w14:textId="2DE71981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A8B37AD" w14:textId="077251A8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9E3B326" w14:textId="49B88CED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4F9A90E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09A5145" w14:textId="47ADE37F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B2CBCB3" w14:textId="38ACA513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E5009F4" w14:textId="3DAD4B0D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7EC3B06F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7B6081E" w14:textId="55E97336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D62600F" w14:textId="2872F506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2 108 462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0BEE59" w14:textId="73E8E89A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17 280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6C20083C" w14:textId="77777777" w:rsidR="0094547B" w:rsidRPr="006428E6" w:rsidRDefault="0094547B" w:rsidP="0094547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E806BA2" w14:textId="7C9AEC56" w:rsidR="0094547B" w:rsidRPr="006428E6" w:rsidRDefault="0094547B" w:rsidP="0094547B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18) ZO</w:t>
      </w:r>
      <w:r w:rsidRPr="006428E6">
        <w:rPr>
          <w:rFonts w:ascii="Times New Roman" w:hAnsi="Times New Roman" w:cs="Times New Roman"/>
          <w:b/>
          <w:iCs/>
        </w:rPr>
        <w:t xml:space="preserve"> bere na vědomí </w:t>
      </w:r>
      <w:r w:rsidRPr="006428E6">
        <w:rPr>
          <w:rFonts w:ascii="Times New Roman" w:hAnsi="Times New Roman" w:cs="Times New Roman"/>
          <w:iCs/>
        </w:rPr>
        <w:t>rozpočtové opatření č. 9/2021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75883A63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FAE0A1B" w14:textId="73E7757B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č.9/2021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2C68925" w14:textId="48D3D0B6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9/2021</w:t>
            </w:r>
          </w:p>
        </w:tc>
      </w:tr>
      <w:tr w:rsidR="00BA3335" w:rsidRPr="006428E6" w14:paraId="09DD15B5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634E207" w14:textId="2D7C2D52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5CFD5F9" w14:textId="258FE565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6 647 724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1508A7A" w14:textId="6C6BE65F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98 500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A3335" w:rsidRPr="006428E6" w14:paraId="37B4641C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1967AC1" w14:textId="2FBE47A7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4EFED5C" w14:textId="078A551D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8 021 110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37196D7" w14:textId="617ACBCF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77 70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61B32EC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E714641" w14:textId="6E8597C8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AA0DB31" w14:textId="69E75CE1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805CDC2" w14:textId="289F31EA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22C92833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216043F" w14:textId="7F437BA1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ADC612" w14:textId="7F39B382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2946A91" w14:textId="111A6CED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7D55578B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A17F91B" w14:textId="507000DA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4BC4CB7" w14:textId="13E6A036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2 087 662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6D7BC07" w14:textId="25F2AF98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20 800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7A152BD" w14:textId="77777777" w:rsidR="0094547B" w:rsidRPr="006428E6" w:rsidRDefault="0094547B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0FC7A8" w14:textId="5E88547F" w:rsidR="00786AAB" w:rsidRPr="006428E6" w:rsidRDefault="00AC6CFA" w:rsidP="00B01C68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4547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786AA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F0706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F07066" w:rsidRPr="006428E6">
        <w:rPr>
          <w:rFonts w:ascii="Times New Roman" w:eastAsiaTheme="minorHAnsi" w:hAnsi="Times New Roman" w:cs="Times New Roman"/>
          <w:b/>
          <w:iCs/>
          <w:color w:val="000000"/>
          <w:lang w:eastAsia="en-US"/>
        </w:rPr>
        <w:t xml:space="preserve">rozpočtové opatření </w:t>
      </w:r>
      <w:r w:rsidR="00F07066" w:rsidRPr="006428E6">
        <w:rPr>
          <w:rFonts w:ascii="Times New Roman" w:hAnsi="Times New Roman" w:cs="Times New Roman"/>
          <w:b/>
          <w:iCs/>
        </w:rPr>
        <w:t xml:space="preserve">č. </w:t>
      </w:r>
      <w:r w:rsidR="0094547B" w:rsidRPr="006428E6">
        <w:rPr>
          <w:rFonts w:ascii="Times New Roman" w:hAnsi="Times New Roman" w:cs="Times New Roman"/>
          <w:b/>
          <w:iCs/>
        </w:rPr>
        <w:t>10</w:t>
      </w:r>
      <w:r w:rsidR="00F07066" w:rsidRPr="006428E6">
        <w:rPr>
          <w:rFonts w:ascii="Times New Roman" w:hAnsi="Times New Roman" w:cs="Times New Roman"/>
          <w:b/>
          <w:iCs/>
        </w:rPr>
        <w:t>/2021</w:t>
      </w:r>
      <w:r w:rsidR="00F07066" w:rsidRPr="006428E6">
        <w:rPr>
          <w:rFonts w:ascii="Times New Roman" w:hAnsi="Times New Roman" w:cs="Times New Roman"/>
          <w:iCs/>
        </w:rPr>
        <w:t xml:space="preserve">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25EC8BCC" w14:textId="77777777" w:rsidTr="00F07066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5FEE7A" w14:textId="54717A71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č.10/2021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4C873A" w14:textId="7E4B06EC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 10/2021</w:t>
            </w:r>
          </w:p>
        </w:tc>
      </w:tr>
      <w:tr w:rsidR="00BA3335" w:rsidRPr="006428E6" w14:paraId="519F9DD9" w14:textId="77777777" w:rsidTr="00F07066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EBBCEC6" w14:textId="3092C02D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F86E94" w14:textId="1325AD59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6 647 724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B6E5EE" w14:textId="3C88BD4C" w:rsidR="00BA3335" w:rsidRPr="006428E6" w:rsidRDefault="00BA3335" w:rsidP="00BA3335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  <w:r w:rsidRPr="009361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A3335" w:rsidRPr="006428E6" w14:paraId="7321FB10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377651F" w14:textId="3E0B47F3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6F478E" w14:textId="4CE4FFA2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8 043 110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18DEA4" w14:textId="08FF658A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A3335" w:rsidRPr="006428E6" w14:paraId="03EE14F8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A98B92" w14:textId="2D2AFB30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5C5C7E" w14:textId="5F7D4514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5542BD" w14:textId="65DE2407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283A60D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A72C6F" w14:textId="3DB6188E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607CF6" w14:textId="511D3329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A6ACA7" w14:textId="5BD95EC4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A3335" w:rsidRPr="006428E6" w14:paraId="74E2EE3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A27165" w14:textId="0E5A2ED8" w:rsidR="00BA3335" w:rsidRPr="006428E6" w:rsidRDefault="00BA3335" w:rsidP="00BA333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E5269B" w14:textId="552B0879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2 109 662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06C5E6" w14:textId="7A13E1D6" w:rsidR="00BA3335" w:rsidRPr="006428E6" w:rsidRDefault="00BA3335" w:rsidP="00BA33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F918B4A" w14:textId="03842FAD" w:rsidR="00F07066" w:rsidRPr="006428E6" w:rsidRDefault="00F07066" w:rsidP="00F07066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94547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94547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6B38C4" w14:textId="14A58781" w:rsidR="005935F6" w:rsidRPr="006428E6" w:rsidRDefault="00F07066" w:rsidP="00F07066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4547B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94547B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/2021 bylo schváleno</w:t>
      </w:r>
    </w:p>
    <w:p w14:paraId="32EEF750" w14:textId="77777777" w:rsidR="00F07066" w:rsidRPr="006428E6" w:rsidRDefault="00F0706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C145045" w14:textId="22081B03" w:rsidR="00387D36" w:rsidRPr="006428E6" w:rsidRDefault="0094547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20</w:t>
      </w:r>
      <w:r w:rsidR="00CB469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Pr="006428E6">
        <w:rPr>
          <w:rFonts w:ascii="Times New Roman" w:eastAsiaTheme="minorHAnsi" w:hAnsi="Times New Roman" w:cs="Times New Roman"/>
          <w:iCs/>
          <w:color w:val="000000"/>
          <w:lang w:eastAsia="en-US"/>
        </w:rPr>
        <w:t>Žádost</w:t>
      </w:r>
      <w:r w:rsidR="00FC51BF" w:rsidRPr="006428E6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 </w:t>
      </w:r>
      <w:r w:rsidRPr="006428E6">
        <w:rPr>
          <w:rFonts w:ascii="Times New Roman" w:hAnsi="Times New Roman" w:cs="Times New Roman"/>
          <w:bCs/>
        </w:rPr>
        <w:t xml:space="preserve">o poskytnutí finančního daru –NAŠE ODPADKY, </w:t>
      </w:r>
      <w:proofErr w:type="spellStart"/>
      <w:r w:rsidRPr="006428E6">
        <w:rPr>
          <w:rFonts w:ascii="Times New Roman" w:hAnsi="Times New Roman" w:cs="Times New Roman"/>
          <w:bCs/>
        </w:rPr>
        <w:t>z.s</w:t>
      </w:r>
      <w:proofErr w:type="spellEnd"/>
    </w:p>
    <w:p w14:paraId="2C010EE5" w14:textId="77777777" w:rsidR="0094547B" w:rsidRPr="006428E6" w:rsidRDefault="0094547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6E25104A" w14:textId="298BB310" w:rsidR="00387D36" w:rsidRPr="006428E6" w:rsidRDefault="006428E6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21</w:t>
      </w:r>
      <w:r w:rsidR="00387D3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94547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94547B" w:rsidRPr="006428E6">
        <w:rPr>
          <w:rFonts w:ascii="Times New Roman" w:hAnsi="Times New Roman" w:cs="Times New Roman"/>
          <w:b/>
          <w:iCs/>
        </w:rPr>
        <w:t xml:space="preserve">nákup </w:t>
      </w:r>
      <w:r w:rsidR="0094547B" w:rsidRPr="006428E6">
        <w:rPr>
          <w:rFonts w:ascii="Times New Roman" w:hAnsi="Times New Roman" w:cs="Times New Roman"/>
          <w:bCs/>
          <w:iCs/>
        </w:rPr>
        <w:t>hadic dle žádosti JSDH</w:t>
      </w:r>
    </w:p>
    <w:p w14:paraId="68062490" w14:textId="4DE3C24C" w:rsidR="0094547B" w:rsidRPr="006428E6" w:rsidRDefault="0094547B" w:rsidP="0094547B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14:paraId="4EB5A12C" w14:textId="1B3DA377" w:rsidR="0094547B" w:rsidRPr="006428E6" w:rsidRDefault="0094547B" w:rsidP="0094547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</w:t>
      </w:r>
      <w:r w:rsidR="006428E6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/2021 bylo schváleno</w:t>
      </w:r>
    </w:p>
    <w:p w14:paraId="2E6DB502" w14:textId="09B7D288" w:rsidR="00CB469B" w:rsidRPr="006428E6" w:rsidRDefault="000773A8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ab/>
      </w:r>
    </w:p>
    <w:p w14:paraId="41C5E697" w14:textId="36FA2081" w:rsidR="00FC51BF" w:rsidRPr="006428E6" w:rsidRDefault="00C11FD6" w:rsidP="000C02E8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387D3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bere na vědomí </w:t>
      </w:r>
      <w:r w:rsidR="006428E6" w:rsidRPr="006428E6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Nabídku </w:t>
      </w:r>
      <w:r w:rsidR="006428E6" w:rsidRPr="006428E6">
        <w:rPr>
          <w:rFonts w:ascii="Times New Roman" w:hAnsi="Times New Roman" w:cs="Times New Roman"/>
          <w:bCs/>
        </w:rPr>
        <w:t xml:space="preserve">na vysoušení a trvalá izolace vlhkého zdiva bezkontaktní elektroosmózou objektu čp.63 Zadní </w:t>
      </w:r>
      <w:proofErr w:type="spellStart"/>
      <w:r w:rsidR="006428E6" w:rsidRPr="006428E6">
        <w:rPr>
          <w:rFonts w:ascii="Times New Roman" w:hAnsi="Times New Roman" w:cs="Times New Roman"/>
          <w:bCs/>
        </w:rPr>
        <w:t>Ždírnice</w:t>
      </w:r>
      <w:proofErr w:type="spellEnd"/>
    </w:p>
    <w:p w14:paraId="127584F2" w14:textId="77777777" w:rsidR="000C02E8" w:rsidRPr="006428E6" w:rsidRDefault="000C02E8" w:rsidP="000C02E8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14:paraId="675C6C7F" w14:textId="0A396C1E" w:rsidR="008300DF" w:rsidRPr="006428E6" w:rsidRDefault="00C11FD6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2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0C02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6428E6" w:rsidRPr="006428E6">
        <w:rPr>
          <w:rFonts w:ascii="Times New Roman" w:hAnsi="Times New Roman" w:cs="Times New Roman"/>
          <w:b/>
          <w:iCs/>
        </w:rPr>
        <w:t xml:space="preserve">Dohodu o zrušení </w:t>
      </w:r>
      <w:r w:rsidR="006428E6" w:rsidRPr="006428E6">
        <w:rPr>
          <w:rFonts w:ascii="Times New Roman" w:hAnsi="Times New Roman" w:cs="Times New Roman"/>
          <w:b/>
        </w:rPr>
        <w:t>věcného břemene</w:t>
      </w:r>
      <w:r w:rsidR="006428E6" w:rsidRPr="006428E6">
        <w:rPr>
          <w:rFonts w:ascii="Times New Roman" w:hAnsi="Times New Roman" w:cs="Times New Roman"/>
          <w:bCs/>
        </w:rPr>
        <w:t xml:space="preserve"> č. 6DHM180386 s Povodí Labe, </w:t>
      </w:r>
      <w:proofErr w:type="spellStart"/>
      <w:r w:rsidR="006428E6" w:rsidRPr="006428E6">
        <w:rPr>
          <w:rFonts w:ascii="Times New Roman" w:hAnsi="Times New Roman" w:cs="Times New Roman"/>
          <w:bCs/>
        </w:rPr>
        <w:t>s.p</w:t>
      </w:r>
      <w:proofErr w:type="spellEnd"/>
      <w:r w:rsidR="006428E6" w:rsidRPr="006428E6">
        <w:rPr>
          <w:rFonts w:ascii="Times New Roman" w:hAnsi="Times New Roman" w:cs="Times New Roman"/>
          <w:bCs/>
        </w:rPr>
        <w:t xml:space="preserve">. na </w:t>
      </w:r>
      <w:r w:rsidR="006428E6" w:rsidRPr="006428E6">
        <w:rPr>
          <w:rFonts w:ascii="Times New Roman" w:hAnsi="Times New Roman" w:cs="Times New Roman"/>
          <w:bCs/>
          <w:iCs/>
        </w:rPr>
        <w:t xml:space="preserve">zatížený pozemek </w:t>
      </w:r>
      <w:proofErr w:type="spellStart"/>
      <w:proofErr w:type="gramStart"/>
      <w:r w:rsidR="006428E6" w:rsidRPr="006428E6">
        <w:rPr>
          <w:rFonts w:ascii="Times New Roman" w:hAnsi="Times New Roman" w:cs="Times New Roman"/>
          <w:bCs/>
          <w:iCs/>
        </w:rPr>
        <w:t>parc.č</w:t>
      </w:r>
      <w:proofErr w:type="spellEnd"/>
      <w:proofErr w:type="gramEnd"/>
      <w:r w:rsidR="006428E6" w:rsidRPr="006428E6">
        <w:rPr>
          <w:rFonts w:ascii="Times New Roman" w:hAnsi="Times New Roman" w:cs="Times New Roman"/>
          <w:bCs/>
          <w:iCs/>
        </w:rPr>
        <w:t xml:space="preserve"> 1069/1 v </w:t>
      </w:r>
      <w:proofErr w:type="spellStart"/>
      <w:r w:rsidR="006428E6" w:rsidRPr="006428E6">
        <w:rPr>
          <w:rFonts w:ascii="Times New Roman" w:hAnsi="Times New Roman" w:cs="Times New Roman"/>
          <w:bCs/>
          <w:iCs/>
        </w:rPr>
        <w:t>k.ú</w:t>
      </w:r>
      <w:proofErr w:type="spellEnd"/>
      <w:r w:rsidR="006428E6" w:rsidRPr="006428E6">
        <w:rPr>
          <w:rFonts w:ascii="Times New Roman" w:hAnsi="Times New Roman" w:cs="Times New Roman"/>
          <w:bCs/>
          <w:iCs/>
        </w:rPr>
        <w:t>. Horní Olešnice k  akci  „Odkanalizování objektu na st.p.č.44 čp.11 v Horní Olešnici“</w:t>
      </w:r>
      <w:r w:rsidRPr="006428E6">
        <w:rPr>
          <w:rFonts w:ascii="Times New Roman" w:hAnsi="Times New Roman" w:cs="Times New Roman"/>
          <w:bCs/>
        </w:rPr>
        <w:t xml:space="preserve"> </w:t>
      </w:r>
    </w:p>
    <w:p w14:paraId="6B7BF711" w14:textId="77777777" w:rsidR="006428E6" w:rsidRPr="006428E6" w:rsidRDefault="006428E6" w:rsidP="006428E6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0</w:t>
      </w:r>
    </w:p>
    <w:p w14:paraId="3B529DC9" w14:textId="30E5061B" w:rsidR="006428E6" w:rsidRPr="006428E6" w:rsidRDefault="006428E6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3/13/2021 bylo schváleno</w:t>
      </w:r>
    </w:p>
    <w:p w14:paraId="2C477BA7" w14:textId="77777777" w:rsidR="000C02E8" w:rsidRPr="006428E6" w:rsidRDefault="000C02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656F429" w14:textId="77777777" w:rsidR="000C02E8" w:rsidRPr="006428E6" w:rsidRDefault="000C02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FBB3A99" w14:textId="3DB6797D" w:rsidR="00DE3308" w:rsidRPr="006428E6" w:rsidRDefault="009A5F28" w:rsidP="00C0229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Usne</w:t>
      </w:r>
      <w:r w:rsidR="00FC51BF" w:rsidRPr="006428E6">
        <w:rPr>
          <w:rFonts w:ascii="Times New Roman" w:hAnsi="Times New Roman" w:cs="Times New Roman"/>
        </w:rPr>
        <w:t xml:space="preserve">sení bylo vyhotoveno dne: </w:t>
      </w:r>
      <w:r w:rsidR="00B83E39" w:rsidRPr="006428E6">
        <w:rPr>
          <w:rFonts w:ascii="Times New Roman" w:hAnsi="Times New Roman" w:cs="Times New Roman"/>
        </w:rPr>
        <w:t>2</w:t>
      </w:r>
      <w:r w:rsidR="006428E6" w:rsidRPr="006428E6">
        <w:rPr>
          <w:rFonts w:ascii="Times New Roman" w:hAnsi="Times New Roman" w:cs="Times New Roman"/>
        </w:rPr>
        <w:t>2</w:t>
      </w:r>
      <w:r w:rsidR="00FC51BF" w:rsidRPr="006428E6">
        <w:rPr>
          <w:rFonts w:ascii="Times New Roman" w:hAnsi="Times New Roman" w:cs="Times New Roman"/>
        </w:rPr>
        <w:t xml:space="preserve">. </w:t>
      </w:r>
      <w:r w:rsidR="00B83E39" w:rsidRPr="006428E6">
        <w:rPr>
          <w:rFonts w:ascii="Times New Roman" w:hAnsi="Times New Roman" w:cs="Times New Roman"/>
        </w:rPr>
        <w:t>0</w:t>
      </w:r>
      <w:r w:rsidR="006428E6" w:rsidRPr="006428E6">
        <w:rPr>
          <w:rFonts w:ascii="Times New Roman" w:hAnsi="Times New Roman" w:cs="Times New Roman"/>
        </w:rPr>
        <w:t>9</w:t>
      </w:r>
      <w:r w:rsidRPr="006428E6">
        <w:rPr>
          <w:rFonts w:ascii="Times New Roman" w:hAnsi="Times New Roman" w:cs="Times New Roman"/>
        </w:rPr>
        <w:t>. 202</w:t>
      </w:r>
      <w:r w:rsidR="00B83E39" w:rsidRPr="006428E6">
        <w:rPr>
          <w:rFonts w:ascii="Times New Roman" w:hAnsi="Times New Roman" w:cs="Times New Roman"/>
        </w:rPr>
        <w:t>1</w:t>
      </w:r>
    </w:p>
    <w:p w14:paraId="2CC3E017" w14:textId="77777777" w:rsidR="00AB4E0A" w:rsidRPr="006428E6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3CD62615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Zapisovatelka: </w:t>
      </w:r>
      <w:r w:rsidR="006428E6" w:rsidRPr="006428E6">
        <w:rPr>
          <w:rFonts w:ascii="Times New Roman" w:hAnsi="Times New Roman" w:cs="Times New Roman"/>
        </w:rPr>
        <w:t>Pavlína Klůzová</w:t>
      </w:r>
      <w:r w:rsidR="00DE3308" w:rsidRPr="006428E6">
        <w:rPr>
          <w:rFonts w:ascii="Times New Roman" w:hAnsi="Times New Roman" w:cs="Times New Roman"/>
        </w:rPr>
        <w:t xml:space="preserve">                 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      </w:t>
      </w:r>
      <w:r w:rsidR="00DE3308" w:rsidRPr="006428E6">
        <w:rPr>
          <w:rFonts w:ascii="Times New Roman" w:hAnsi="Times New Roman" w:cs="Times New Roman"/>
        </w:rPr>
        <w:t xml:space="preserve">  </w:t>
      </w:r>
      <w:r w:rsidRPr="006428E6">
        <w:rPr>
          <w:rFonts w:ascii="Times New Roman" w:hAnsi="Times New Roman" w:cs="Times New Roman"/>
        </w:rPr>
        <w:t>…</w:t>
      </w:r>
      <w:proofErr w:type="gramStart"/>
      <w:r w:rsidRPr="006428E6">
        <w:rPr>
          <w:rFonts w:ascii="Times New Roman" w:hAnsi="Times New Roman" w:cs="Times New Roman"/>
        </w:rPr>
        <w:t>…….</w:t>
      </w:r>
      <w:proofErr w:type="gramEnd"/>
      <w:r w:rsidRPr="006428E6">
        <w:rPr>
          <w:rFonts w:ascii="Times New Roman" w:hAnsi="Times New Roman" w:cs="Times New Roman"/>
        </w:rPr>
        <w:t>.………………………</w:t>
      </w:r>
    </w:p>
    <w:p w14:paraId="3D2DCEF1" w14:textId="2160982C" w:rsidR="00DE3308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Ověřovatelé:   </w:t>
      </w:r>
      <w:proofErr w:type="gramEnd"/>
      <w:r w:rsidRPr="006428E6">
        <w:rPr>
          <w:rFonts w:ascii="Times New Roman" w:hAnsi="Times New Roman" w:cs="Times New Roman"/>
        </w:rPr>
        <w:t xml:space="preserve"> </w:t>
      </w:r>
      <w:r w:rsidR="006428E6" w:rsidRPr="006428E6">
        <w:rPr>
          <w:rFonts w:ascii="Times New Roman" w:hAnsi="Times New Roman" w:cs="Times New Roman"/>
        </w:rPr>
        <w:t>Roman Toman</w:t>
      </w:r>
      <w:r w:rsidR="00FC51BF" w:rsidRPr="006428E6">
        <w:rPr>
          <w:rFonts w:ascii="Times New Roman" w:hAnsi="Times New Roman" w:cs="Times New Roman"/>
        </w:rPr>
        <w:t xml:space="preserve">             </w:t>
      </w:r>
      <w:r w:rsidR="00601793" w:rsidRPr="006428E6">
        <w:rPr>
          <w:rFonts w:ascii="Times New Roman" w:hAnsi="Times New Roman" w:cs="Times New Roman"/>
        </w:rPr>
        <w:t xml:space="preserve">   </w:t>
      </w:r>
      <w:r w:rsidR="002B7C82" w:rsidRPr="006428E6">
        <w:rPr>
          <w:rFonts w:ascii="Times New Roman" w:hAnsi="Times New Roman" w:cs="Times New Roman"/>
        </w:rPr>
        <w:t xml:space="preserve">   </w:t>
      </w:r>
      <w:r w:rsidR="00195101" w:rsidRPr="006428E6">
        <w:rPr>
          <w:rFonts w:ascii="Times New Roman" w:hAnsi="Times New Roman" w:cs="Times New Roman"/>
        </w:rPr>
        <w:t xml:space="preserve"> </w:t>
      </w:r>
      <w:r w:rsidR="002F7635" w:rsidRPr="006428E6">
        <w:rPr>
          <w:rFonts w:ascii="Times New Roman" w:hAnsi="Times New Roman" w:cs="Times New Roman"/>
        </w:rPr>
        <w:t xml:space="preserve">          </w:t>
      </w:r>
      <w:r w:rsidR="006428E6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 ………………………………</w:t>
      </w:r>
      <w:r w:rsidR="00AB4E0A" w:rsidRPr="006428E6">
        <w:rPr>
          <w:rFonts w:ascii="Times New Roman" w:hAnsi="Times New Roman" w:cs="Times New Roman"/>
        </w:rPr>
        <w:t>.</w:t>
      </w:r>
    </w:p>
    <w:p w14:paraId="2CCE21A3" w14:textId="62FEBA63" w:rsidR="006428E6" w:rsidRPr="006428E6" w:rsidRDefault="006428E6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        Jiří Urban do bodu č. 12                  ……………………</w:t>
      </w:r>
      <w:proofErr w:type="gramStart"/>
      <w:r w:rsidRPr="006428E6">
        <w:rPr>
          <w:rFonts w:ascii="Times New Roman" w:hAnsi="Times New Roman" w:cs="Times New Roman"/>
        </w:rPr>
        <w:t>…….</w:t>
      </w:r>
      <w:proofErr w:type="gramEnd"/>
      <w:r w:rsidRPr="006428E6">
        <w:rPr>
          <w:rFonts w:ascii="Times New Roman" w:hAnsi="Times New Roman" w:cs="Times New Roman"/>
        </w:rPr>
        <w:t>……</w:t>
      </w:r>
    </w:p>
    <w:p w14:paraId="2168BCE8" w14:textId="0A765A4A" w:rsidR="00DE3308" w:rsidRPr="006428E6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</w:t>
      </w:r>
      <w:r w:rsidR="00AB4E0A" w:rsidRPr="006428E6">
        <w:rPr>
          <w:rFonts w:ascii="Times New Roman" w:hAnsi="Times New Roman" w:cs="Times New Roman"/>
        </w:rPr>
        <w:t xml:space="preserve">         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6428E6" w:rsidRPr="006428E6">
        <w:rPr>
          <w:rFonts w:ascii="Times New Roman" w:hAnsi="Times New Roman" w:cs="Times New Roman"/>
        </w:rPr>
        <w:t xml:space="preserve">Petr </w:t>
      </w:r>
      <w:proofErr w:type="spellStart"/>
      <w:r w:rsidR="006428E6" w:rsidRPr="006428E6">
        <w:rPr>
          <w:rFonts w:ascii="Times New Roman" w:hAnsi="Times New Roman" w:cs="Times New Roman"/>
        </w:rPr>
        <w:t>Klázar</w:t>
      </w:r>
      <w:proofErr w:type="spellEnd"/>
      <w:r w:rsidR="006428E6" w:rsidRPr="006428E6">
        <w:rPr>
          <w:rFonts w:ascii="Times New Roman" w:hAnsi="Times New Roman" w:cs="Times New Roman"/>
        </w:rPr>
        <w:t xml:space="preserve"> od bodu č. 13</w:t>
      </w:r>
      <w:r w:rsidR="004D74E6" w:rsidRPr="006428E6">
        <w:rPr>
          <w:rFonts w:ascii="Times New Roman" w:hAnsi="Times New Roman" w:cs="Times New Roman"/>
        </w:rPr>
        <w:t xml:space="preserve">          </w:t>
      </w:r>
      <w:r w:rsidR="00923885" w:rsidRPr="006428E6">
        <w:rPr>
          <w:rFonts w:ascii="Times New Roman" w:hAnsi="Times New Roman" w:cs="Times New Roman"/>
        </w:rPr>
        <w:t xml:space="preserve"> </w:t>
      </w:r>
      <w:r w:rsidR="00B456E2" w:rsidRPr="006428E6">
        <w:rPr>
          <w:rFonts w:ascii="Times New Roman" w:hAnsi="Times New Roman" w:cs="Times New Roman"/>
        </w:rPr>
        <w:t xml:space="preserve">  </w:t>
      </w:r>
      <w:r w:rsidR="00195101" w:rsidRPr="006428E6">
        <w:rPr>
          <w:rFonts w:ascii="Times New Roman" w:hAnsi="Times New Roman" w:cs="Times New Roman"/>
        </w:rPr>
        <w:t xml:space="preserve">   </w:t>
      </w:r>
      <w:r w:rsidR="00AB4E0A" w:rsidRPr="006428E6">
        <w:rPr>
          <w:rFonts w:ascii="Times New Roman" w:hAnsi="Times New Roman" w:cs="Times New Roman"/>
        </w:rPr>
        <w:t>……………………</w:t>
      </w:r>
      <w:proofErr w:type="gramStart"/>
      <w:r w:rsidR="00AB4E0A" w:rsidRPr="006428E6">
        <w:rPr>
          <w:rFonts w:ascii="Times New Roman" w:hAnsi="Times New Roman" w:cs="Times New Roman"/>
        </w:rPr>
        <w:t>…….</w:t>
      </w:r>
      <w:proofErr w:type="gramEnd"/>
      <w:r w:rsidR="00AB4E0A" w:rsidRPr="006428E6">
        <w:rPr>
          <w:rFonts w:ascii="Times New Roman" w:hAnsi="Times New Roman" w:cs="Times New Roman"/>
        </w:rPr>
        <w:t>……</w:t>
      </w:r>
    </w:p>
    <w:p w14:paraId="4A23E374" w14:textId="3B38C324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Starosta:   </w:t>
      </w:r>
      <w:proofErr w:type="gramEnd"/>
      <w:r w:rsidRPr="006428E6">
        <w:rPr>
          <w:rFonts w:ascii="Times New Roman" w:hAnsi="Times New Roman" w:cs="Times New Roman"/>
        </w:rPr>
        <w:t xml:space="preserve">     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Petr Řehoř                                  </w:t>
      </w:r>
      <w:r w:rsidR="00195101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 </w:t>
      </w:r>
      <w:r w:rsidR="00AB4E0A" w:rsidRPr="006428E6">
        <w:rPr>
          <w:rFonts w:ascii="Times New Roman" w:hAnsi="Times New Roman" w:cs="Times New Roman"/>
        </w:rPr>
        <w:t>………..…………………..….</w:t>
      </w:r>
    </w:p>
    <w:p w14:paraId="5DD9A471" w14:textId="0B44A1C5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Místostarosta: Jiří Mikulka</w:t>
      </w:r>
      <w:r w:rsidRPr="00C0229D">
        <w:rPr>
          <w:rFonts w:ascii="Times New Roman" w:hAnsi="Times New Roman" w:cs="Times New Roman"/>
        </w:rPr>
        <w:t xml:space="preserve">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24E" w14:textId="77777777" w:rsidR="00742DBC" w:rsidRDefault="00742DBC" w:rsidP="00AB4E0A">
      <w:pPr>
        <w:rPr>
          <w:rFonts w:hint="eastAsia"/>
        </w:rPr>
      </w:pPr>
      <w:r>
        <w:separator/>
      </w:r>
    </w:p>
  </w:endnote>
  <w:endnote w:type="continuationSeparator" w:id="0">
    <w:p w14:paraId="6A6852C3" w14:textId="77777777" w:rsidR="00742DBC" w:rsidRDefault="00742DBC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8735"/>
      <w:docPartObj>
        <w:docPartGallery w:val="Page Numbers (Bottom of Page)"/>
        <w:docPartUnique/>
      </w:docPartObj>
    </w:sdtPr>
    <w:sdtEndPr/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3572" w14:textId="77777777" w:rsidR="00742DBC" w:rsidRDefault="00742DBC" w:rsidP="00AB4E0A">
      <w:pPr>
        <w:rPr>
          <w:rFonts w:hint="eastAsia"/>
        </w:rPr>
      </w:pPr>
      <w:r>
        <w:separator/>
      </w:r>
    </w:p>
  </w:footnote>
  <w:footnote w:type="continuationSeparator" w:id="0">
    <w:p w14:paraId="49757CA4" w14:textId="77777777" w:rsidR="00742DBC" w:rsidRDefault="00742DBC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7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8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9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4FCF"/>
    <w:rsid w:val="000562E2"/>
    <w:rsid w:val="000773A8"/>
    <w:rsid w:val="000A17FF"/>
    <w:rsid w:val="000A55A4"/>
    <w:rsid w:val="000C02E8"/>
    <w:rsid w:val="000C2CDF"/>
    <w:rsid w:val="000E2B64"/>
    <w:rsid w:val="000F51EC"/>
    <w:rsid w:val="00101B70"/>
    <w:rsid w:val="00103437"/>
    <w:rsid w:val="00107748"/>
    <w:rsid w:val="0011404E"/>
    <w:rsid w:val="0013327E"/>
    <w:rsid w:val="00136D46"/>
    <w:rsid w:val="00142B4C"/>
    <w:rsid w:val="0014500D"/>
    <w:rsid w:val="0016602D"/>
    <w:rsid w:val="00170885"/>
    <w:rsid w:val="0017651D"/>
    <w:rsid w:val="001934D7"/>
    <w:rsid w:val="00195101"/>
    <w:rsid w:val="001A2DE8"/>
    <w:rsid w:val="001A7974"/>
    <w:rsid w:val="001B1195"/>
    <w:rsid w:val="001B676C"/>
    <w:rsid w:val="001D4CB5"/>
    <w:rsid w:val="00221579"/>
    <w:rsid w:val="00222102"/>
    <w:rsid w:val="00222C5A"/>
    <w:rsid w:val="002258DA"/>
    <w:rsid w:val="002715B0"/>
    <w:rsid w:val="00297E44"/>
    <w:rsid w:val="002A717F"/>
    <w:rsid w:val="002B409A"/>
    <w:rsid w:val="002B7C82"/>
    <w:rsid w:val="002D01DC"/>
    <w:rsid w:val="002D6E74"/>
    <w:rsid w:val="002D7157"/>
    <w:rsid w:val="002E09A2"/>
    <w:rsid w:val="002E47E3"/>
    <w:rsid w:val="002E5F4B"/>
    <w:rsid w:val="002E6BD9"/>
    <w:rsid w:val="002F7635"/>
    <w:rsid w:val="00307495"/>
    <w:rsid w:val="00310BF3"/>
    <w:rsid w:val="003167B9"/>
    <w:rsid w:val="003345CB"/>
    <w:rsid w:val="003713FA"/>
    <w:rsid w:val="00377756"/>
    <w:rsid w:val="003831ED"/>
    <w:rsid w:val="00383958"/>
    <w:rsid w:val="0038773A"/>
    <w:rsid w:val="00387D36"/>
    <w:rsid w:val="00394E5D"/>
    <w:rsid w:val="003A4B67"/>
    <w:rsid w:val="003D300B"/>
    <w:rsid w:val="00400344"/>
    <w:rsid w:val="0040065E"/>
    <w:rsid w:val="004110D6"/>
    <w:rsid w:val="00442083"/>
    <w:rsid w:val="0044423B"/>
    <w:rsid w:val="0045218E"/>
    <w:rsid w:val="004621D0"/>
    <w:rsid w:val="0046358C"/>
    <w:rsid w:val="004670E8"/>
    <w:rsid w:val="00485616"/>
    <w:rsid w:val="004910A2"/>
    <w:rsid w:val="004A09BE"/>
    <w:rsid w:val="004B601D"/>
    <w:rsid w:val="004B745A"/>
    <w:rsid w:val="004D74E6"/>
    <w:rsid w:val="004E4A57"/>
    <w:rsid w:val="004F4891"/>
    <w:rsid w:val="00511E0A"/>
    <w:rsid w:val="0051612B"/>
    <w:rsid w:val="005239AB"/>
    <w:rsid w:val="005250B5"/>
    <w:rsid w:val="005303EB"/>
    <w:rsid w:val="005441D3"/>
    <w:rsid w:val="0054434E"/>
    <w:rsid w:val="00547C5B"/>
    <w:rsid w:val="00550F39"/>
    <w:rsid w:val="00560F20"/>
    <w:rsid w:val="005777D1"/>
    <w:rsid w:val="0059311C"/>
    <w:rsid w:val="005935F6"/>
    <w:rsid w:val="005A5CA7"/>
    <w:rsid w:val="005B028D"/>
    <w:rsid w:val="005B2CF3"/>
    <w:rsid w:val="005B366D"/>
    <w:rsid w:val="005B7005"/>
    <w:rsid w:val="005C65BA"/>
    <w:rsid w:val="005C7B0C"/>
    <w:rsid w:val="005F0023"/>
    <w:rsid w:val="005F5F14"/>
    <w:rsid w:val="00601793"/>
    <w:rsid w:val="00625D83"/>
    <w:rsid w:val="00627D7B"/>
    <w:rsid w:val="006317E4"/>
    <w:rsid w:val="00635ABD"/>
    <w:rsid w:val="006374E5"/>
    <w:rsid w:val="006428E6"/>
    <w:rsid w:val="00645E12"/>
    <w:rsid w:val="00670FDF"/>
    <w:rsid w:val="00682CA5"/>
    <w:rsid w:val="00684F07"/>
    <w:rsid w:val="0069172E"/>
    <w:rsid w:val="006A7E89"/>
    <w:rsid w:val="006C024F"/>
    <w:rsid w:val="006D4B2F"/>
    <w:rsid w:val="006F0941"/>
    <w:rsid w:val="006F6164"/>
    <w:rsid w:val="006F6545"/>
    <w:rsid w:val="007045E8"/>
    <w:rsid w:val="00710777"/>
    <w:rsid w:val="00714CA3"/>
    <w:rsid w:val="007271D9"/>
    <w:rsid w:val="007351EF"/>
    <w:rsid w:val="00735DC7"/>
    <w:rsid w:val="00742DBC"/>
    <w:rsid w:val="00767930"/>
    <w:rsid w:val="00786AAB"/>
    <w:rsid w:val="00787207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81198B"/>
    <w:rsid w:val="00812C60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47D6"/>
    <w:rsid w:val="00894EC8"/>
    <w:rsid w:val="008A228C"/>
    <w:rsid w:val="008A2602"/>
    <w:rsid w:val="008B765E"/>
    <w:rsid w:val="008D2C79"/>
    <w:rsid w:val="008E5989"/>
    <w:rsid w:val="008F024D"/>
    <w:rsid w:val="008F28CD"/>
    <w:rsid w:val="00913FC0"/>
    <w:rsid w:val="009200F3"/>
    <w:rsid w:val="00923885"/>
    <w:rsid w:val="00927BC0"/>
    <w:rsid w:val="009342B4"/>
    <w:rsid w:val="0094547B"/>
    <w:rsid w:val="00960DC0"/>
    <w:rsid w:val="009938C6"/>
    <w:rsid w:val="009A189C"/>
    <w:rsid w:val="009A5F28"/>
    <w:rsid w:val="009C74E4"/>
    <w:rsid w:val="009D0A49"/>
    <w:rsid w:val="009E24B3"/>
    <w:rsid w:val="009E41AA"/>
    <w:rsid w:val="009E6325"/>
    <w:rsid w:val="009F5E40"/>
    <w:rsid w:val="00A06AAA"/>
    <w:rsid w:val="00A16EF3"/>
    <w:rsid w:val="00A45652"/>
    <w:rsid w:val="00A6561B"/>
    <w:rsid w:val="00AA3F3C"/>
    <w:rsid w:val="00AB1E0D"/>
    <w:rsid w:val="00AB4E0A"/>
    <w:rsid w:val="00AC680F"/>
    <w:rsid w:val="00AC6CFA"/>
    <w:rsid w:val="00AD0FC1"/>
    <w:rsid w:val="00AD43E8"/>
    <w:rsid w:val="00AF2E20"/>
    <w:rsid w:val="00B01C68"/>
    <w:rsid w:val="00B114C8"/>
    <w:rsid w:val="00B125CE"/>
    <w:rsid w:val="00B25BA6"/>
    <w:rsid w:val="00B45102"/>
    <w:rsid w:val="00B456E2"/>
    <w:rsid w:val="00B5146C"/>
    <w:rsid w:val="00B56015"/>
    <w:rsid w:val="00B63E5F"/>
    <w:rsid w:val="00B65D23"/>
    <w:rsid w:val="00B77D43"/>
    <w:rsid w:val="00B82FF2"/>
    <w:rsid w:val="00B83E39"/>
    <w:rsid w:val="00B9020B"/>
    <w:rsid w:val="00B969CD"/>
    <w:rsid w:val="00BA3335"/>
    <w:rsid w:val="00BA3497"/>
    <w:rsid w:val="00BC3AA5"/>
    <w:rsid w:val="00BD0D7E"/>
    <w:rsid w:val="00BD5198"/>
    <w:rsid w:val="00BD6364"/>
    <w:rsid w:val="00BE4A57"/>
    <w:rsid w:val="00BF04FA"/>
    <w:rsid w:val="00C0229D"/>
    <w:rsid w:val="00C046D5"/>
    <w:rsid w:val="00C11FD6"/>
    <w:rsid w:val="00C121E4"/>
    <w:rsid w:val="00C12E13"/>
    <w:rsid w:val="00C31ED1"/>
    <w:rsid w:val="00C46D57"/>
    <w:rsid w:val="00C81525"/>
    <w:rsid w:val="00C8296D"/>
    <w:rsid w:val="00C837D3"/>
    <w:rsid w:val="00C95BA4"/>
    <w:rsid w:val="00C97BE1"/>
    <w:rsid w:val="00CA5506"/>
    <w:rsid w:val="00CA5FBA"/>
    <w:rsid w:val="00CB469B"/>
    <w:rsid w:val="00CB5BF3"/>
    <w:rsid w:val="00CC3AEB"/>
    <w:rsid w:val="00CD65CE"/>
    <w:rsid w:val="00CE3922"/>
    <w:rsid w:val="00D0456C"/>
    <w:rsid w:val="00D16287"/>
    <w:rsid w:val="00D168DD"/>
    <w:rsid w:val="00D20759"/>
    <w:rsid w:val="00D554B3"/>
    <w:rsid w:val="00D832B7"/>
    <w:rsid w:val="00D91F8C"/>
    <w:rsid w:val="00D91FE1"/>
    <w:rsid w:val="00DB114E"/>
    <w:rsid w:val="00DD13C8"/>
    <w:rsid w:val="00DD41BF"/>
    <w:rsid w:val="00DE3308"/>
    <w:rsid w:val="00DE7E8B"/>
    <w:rsid w:val="00DF54BD"/>
    <w:rsid w:val="00DF6987"/>
    <w:rsid w:val="00E00152"/>
    <w:rsid w:val="00E01DF3"/>
    <w:rsid w:val="00E1421F"/>
    <w:rsid w:val="00E2569A"/>
    <w:rsid w:val="00E256CA"/>
    <w:rsid w:val="00E37764"/>
    <w:rsid w:val="00E47B52"/>
    <w:rsid w:val="00E52232"/>
    <w:rsid w:val="00E52700"/>
    <w:rsid w:val="00E8265B"/>
    <w:rsid w:val="00E85E7A"/>
    <w:rsid w:val="00E93F71"/>
    <w:rsid w:val="00EA17A1"/>
    <w:rsid w:val="00EA297C"/>
    <w:rsid w:val="00EA2DA5"/>
    <w:rsid w:val="00ED118F"/>
    <w:rsid w:val="00EE1777"/>
    <w:rsid w:val="00EF077F"/>
    <w:rsid w:val="00F07066"/>
    <w:rsid w:val="00F1192A"/>
    <w:rsid w:val="00F3277E"/>
    <w:rsid w:val="00F467E3"/>
    <w:rsid w:val="00F52963"/>
    <w:rsid w:val="00F5579E"/>
    <w:rsid w:val="00F70820"/>
    <w:rsid w:val="00F83F15"/>
    <w:rsid w:val="00F914E6"/>
    <w:rsid w:val="00FA07D6"/>
    <w:rsid w:val="00FA45D1"/>
    <w:rsid w:val="00FC51BF"/>
    <w:rsid w:val="00FD5812"/>
    <w:rsid w:val="00FD68BD"/>
    <w:rsid w:val="00FD79FA"/>
    <w:rsid w:val="00FE5E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4</cp:revision>
  <cp:lastPrinted>2021-03-31T10:19:00Z</cp:lastPrinted>
  <dcterms:created xsi:type="dcterms:W3CDTF">2021-09-29T15:35:00Z</dcterms:created>
  <dcterms:modified xsi:type="dcterms:W3CDTF">2021-09-30T05:39:00Z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