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7" w:rsidRPr="001E25FC" w:rsidRDefault="00180817" w:rsidP="00180817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 w:rsidRPr="001E25FC">
        <w:rPr>
          <w:b/>
          <w:sz w:val="40"/>
        </w:rPr>
        <w:t>OBEC  HORNÍ  OLEŠNICE</w:t>
      </w:r>
    </w:p>
    <w:p w:rsidR="00180817" w:rsidRPr="001E25FC" w:rsidRDefault="00180817" w:rsidP="00180817">
      <w:pPr>
        <w:pStyle w:val="Standardnte"/>
        <w:tabs>
          <w:tab w:val="center" w:pos="4536"/>
          <w:tab w:val="right" w:pos="9072"/>
        </w:tabs>
        <w:jc w:val="center"/>
        <w:rPr>
          <w:b/>
          <w:sz w:val="40"/>
        </w:rPr>
      </w:pPr>
      <w:r w:rsidRPr="001E25FC">
        <w:rPr>
          <w:b/>
          <w:sz w:val="40"/>
        </w:rPr>
        <w:t>************************</w:t>
      </w:r>
    </w:p>
    <w:p w:rsidR="00180817" w:rsidRPr="001E25FC" w:rsidRDefault="00180817" w:rsidP="00180817">
      <w:pPr>
        <w:pStyle w:val="Standardnte"/>
        <w:tabs>
          <w:tab w:val="center" w:pos="4536"/>
          <w:tab w:val="right" w:pos="9072"/>
        </w:tabs>
        <w:jc w:val="center"/>
        <w:rPr>
          <w:b/>
          <w:sz w:val="36"/>
        </w:rPr>
      </w:pPr>
      <w:r w:rsidRPr="001E25FC">
        <w:rPr>
          <w:b/>
          <w:sz w:val="36"/>
        </w:rPr>
        <w:t xml:space="preserve"> OBECNĚ  ZÁVAZNÁ  VYHLÁŠKA  ČÍSLO 3/2011,</w:t>
      </w:r>
    </w:p>
    <w:p w:rsidR="00180817" w:rsidRPr="001E25FC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17" w:rsidRPr="001E25FC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5FC">
        <w:rPr>
          <w:rFonts w:ascii="Times New Roman" w:hAnsi="Times New Roman" w:cs="Times New Roman"/>
          <w:b/>
          <w:bCs/>
          <w:sz w:val="28"/>
          <w:szCs w:val="28"/>
        </w:rPr>
        <w:t>O MÍSTNÍM POPLATKU ZE VSTUPNÉHO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</w:t>
      </w:r>
      <w:r w:rsidR="0090030A">
        <w:rPr>
          <w:rFonts w:ascii="Times New Roman" w:hAnsi="Times New Roman" w:cs="Times New Roman"/>
          <w:b/>
          <w:bCs/>
          <w:sz w:val="28"/>
          <w:szCs w:val="28"/>
        </w:rPr>
        <w:t>-------------------------------</w:t>
      </w:r>
    </w:p>
    <w:p w:rsidR="00180817" w:rsidRPr="001E25FC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25FC">
        <w:rPr>
          <w:rFonts w:ascii="Times New Roman" w:hAnsi="Times New Roman" w:cs="Times New Roman"/>
          <w:bCs/>
          <w:sz w:val="24"/>
          <w:szCs w:val="24"/>
        </w:rPr>
        <w:t>Zastupitelstvo obce Horní Olešnice vydalo dne --. --. 2011 usnesením č. --/2011 v souladu s ustanovením § 14 odst. 2 zákona č. 565/1990 Sb., o místních poplatcích, ve znění pozdějších předpisů a v souladu s § 10 písm. d) a § 84 odst. 2 písm. h) zákona č. 128/2000 Sb., o obcích (obecní zřízení), ve znění pozdějších předpisů, tuto obecně závaznou vyhlášku: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Obec Horní Olešnice</w:t>
      </w:r>
      <w:r w:rsidRPr="00180817">
        <w:rPr>
          <w:rFonts w:ascii="Times New Roman" w:hAnsi="Times New Roman" w:cs="Times New Roman"/>
          <w:sz w:val="24"/>
          <w:szCs w:val="24"/>
        </w:rPr>
        <w:t xml:space="preserve"> touto vyhláškou zavádí místní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poplatek ze vstupného (dále jen „poplatek“).</w:t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 xml:space="preserve">(2) Řízení o poplatcích vykonává </w:t>
      </w:r>
      <w:r>
        <w:rPr>
          <w:rFonts w:ascii="Times New Roman" w:hAnsi="Times New Roman" w:cs="Times New Roman"/>
          <w:sz w:val="24"/>
          <w:szCs w:val="24"/>
        </w:rPr>
        <w:t>Obecní úřad Horní Olešnice</w:t>
      </w:r>
      <w:r w:rsidRPr="00180817">
        <w:rPr>
          <w:rFonts w:ascii="Times New Roman" w:hAnsi="Times New Roman" w:cs="Times New Roman"/>
          <w:sz w:val="24"/>
          <w:szCs w:val="24"/>
        </w:rPr>
        <w:t xml:space="preserve"> (dále jen „správce poplatku“).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Předmět poplatku a poplatník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(1) Poplatek ze vstupného se vybírá ze vstupného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na kulturní, sportovní, prodejní nebo reklamní akce,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sníženého o daň z přidané hodnoty, je-li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0817">
        <w:rPr>
          <w:rFonts w:ascii="Times New Roman" w:hAnsi="Times New Roman" w:cs="Times New Roman"/>
          <w:sz w:val="24"/>
          <w:szCs w:val="24"/>
        </w:rPr>
        <w:t>ceně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vstupného obsažena.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(2) Poplatek ze vstupného platí fyzické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právnické osoby, které akci pořádají.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(1) Poplatník je nejpozději 10 dnů před konáním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akce povinen ohlásit správci poplatku druh akce,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datum, hodinu a místo jejího konání, výši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vstupného, případně doložit existenci skutečností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1 § 14 odst. 3 zákona č. 565/1990 Sb., o místních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poplatcích, ve znění pozdějších předpisů (dále jen „zákon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o místních poplatcích“)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2 § 6 odst. 1 zákona o místních poplatcích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3 § 6 odst. 2 zákona o místních poplatcích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zakládajících osvobození nebo úlevu od poplatkové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povinnosti.</w:t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(2) V ohlášení poplatník dále uvede jméno,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popřípadě jména, a příjmení nebo název nebo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obchodní firmu, obecný identifikátor, byl-li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přidělen, místo pobytu nebo sídlo, místo podnikání,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popřípadě další adresy pro doručování; právnická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osoba uvede též osoby, které jsou jejím jménem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oprávněny jednat v poplatkových věcech, čísla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všech svých účtů u poskytovatelů platebních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služeb, včetně poskytovatelů těchto služeb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 xml:space="preserve">zahraničí, užívaných v </w:t>
      </w:r>
      <w:r w:rsidRPr="00180817">
        <w:rPr>
          <w:rFonts w:ascii="Times New Roman" w:hAnsi="Times New Roman" w:cs="Times New Roman"/>
          <w:sz w:val="24"/>
          <w:szCs w:val="24"/>
        </w:rPr>
        <w:lastRenderedPageBreak/>
        <w:t>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0817">
        <w:rPr>
          <w:rFonts w:ascii="Times New Roman" w:hAnsi="Times New Roman" w:cs="Times New Roman"/>
          <w:sz w:val="24"/>
          <w:szCs w:val="24"/>
        </w:rPr>
        <w:t>podnikatelskou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činností, v případě, že předmět poplatku souvisí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podnikatelskou činností poplatníka.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(3) Poplatník, který nemá sídlo nebo bydliště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území členského státu Evropské unie, jiného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smluvního státu Dohody o Evropském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hospodářském prostoru nebo Švýcarské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konfederace, uvede kromě údajů požadovaných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odstavci 2 adresu svého zmocněnce v tuzemsku pro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doručování.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(4) Dojde-li ke změně údajů uvedených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ohlášení, je poplatník povinen tuto změnu oznámit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do 15 dnů ode dne, kdy nastala.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(5) Do 10 dnů po skončení akce je poplatník</w:t>
      </w:r>
      <w:r w:rsidR="0090030A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povinen ohlásit správci poplatku celkovou výši</w:t>
      </w:r>
      <w:r w:rsidR="0090030A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vybraného vstupného sníženou o daň z</w:t>
      </w:r>
      <w:r w:rsidR="0090030A">
        <w:rPr>
          <w:rFonts w:ascii="Times New Roman" w:hAnsi="Times New Roman" w:cs="Times New Roman"/>
          <w:sz w:val="24"/>
          <w:szCs w:val="24"/>
        </w:rPr>
        <w:t> </w:t>
      </w:r>
      <w:r w:rsidRPr="00180817">
        <w:rPr>
          <w:rFonts w:ascii="Times New Roman" w:hAnsi="Times New Roman" w:cs="Times New Roman"/>
          <w:sz w:val="24"/>
          <w:szCs w:val="24"/>
        </w:rPr>
        <w:t>přidané</w:t>
      </w:r>
      <w:r w:rsidR="0090030A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4 § 14a odst. 1 zákona o místních poplatcích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hodnoty, jestliže byla v ceně vstupného obsažena.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U akcí konaných pravidelně</w:t>
      </w:r>
      <w:r w:rsidR="0090030A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180817">
        <w:rPr>
          <w:rFonts w:ascii="Times New Roman" w:hAnsi="Times New Roman" w:cs="Times New Roman"/>
          <w:sz w:val="24"/>
          <w:szCs w:val="24"/>
        </w:rPr>
        <w:t xml:space="preserve"> se vyúčtování</w:t>
      </w:r>
      <w:r w:rsidR="004322E6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poplatku provádí měsíčně a přehled vykázaných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tržeb bude správci poplatku předložen vždy do 10</w:t>
      </w:r>
      <w:r w:rsidR="004322E6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 xml:space="preserve">dnů po uplynutí měsíce, v němž se akce </w:t>
      </w:r>
      <w:r w:rsidR="004322E6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konaly.</w:t>
      </w:r>
    </w:p>
    <w:p w:rsidR="004322E6" w:rsidRPr="00180817" w:rsidRDefault="004322E6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43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:rsidR="00180817" w:rsidRDefault="00180817" w:rsidP="0043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:rsidR="00D0114D" w:rsidRPr="00180817" w:rsidRDefault="00D0114D" w:rsidP="0043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(1) Sazba poplatku činí 10 % z</w:t>
      </w:r>
      <w:r w:rsidR="00D0114D">
        <w:rPr>
          <w:rFonts w:ascii="Times New Roman" w:hAnsi="Times New Roman" w:cs="Times New Roman"/>
          <w:sz w:val="24"/>
          <w:szCs w:val="24"/>
        </w:rPr>
        <w:t> </w:t>
      </w:r>
      <w:r w:rsidRPr="00180817">
        <w:rPr>
          <w:rFonts w:ascii="Times New Roman" w:hAnsi="Times New Roman" w:cs="Times New Roman"/>
          <w:sz w:val="24"/>
          <w:szCs w:val="24"/>
        </w:rPr>
        <w:t>vybraného</w:t>
      </w:r>
      <w:r w:rsidR="00D0114D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vstupného.</w:t>
      </w:r>
    </w:p>
    <w:p w:rsidR="00D0114D" w:rsidRPr="00180817" w:rsidRDefault="00D0114D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D0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:rsidR="00180817" w:rsidRDefault="00180817" w:rsidP="00D0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:rsidR="00D0114D" w:rsidRPr="00180817" w:rsidRDefault="00D0114D" w:rsidP="00D0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(1) Poplatek je splatný do 10 dnů ode dne</w:t>
      </w:r>
      <w:r w:rsidR="00D0114D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skončení akce.</w:t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(2) U akcí konaných pravidelně je poplatek</w:t>
      </w:r>
      <w:r w:rsidR="00D0114D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splatný vždy do 10 dnů po uplynutí měsíce, v</w:t>
      </w:r>
      <w:r w:rsidR="00D0114D">
        <w:rPr>
          <w:rFonts w:ascii="Times New Roman" w:hAnsi="Times New Roman" w:cs="Times New Roman"/>
          <w:sz w:val="24"/>
          <w:szCs w:val="24"/>
        </w:rPr>
        <w:t> </w:t>
      </w:r>
      <w:r w:rsidRPr="00180817">
        <w:rPr>
          <w:rFonts w:ascii="Times New Roman" w:hAnsi="Times New Roman" w:cs="Times New Roman"/>
          <w:sz w:val="24"/>
          <w:szCs w:val="24"/>
        </w:rPr>
        <w:t>němž</w:t>
      </w:r>
      <w:r w:rsidR="00D0114D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se akce konaly.</w:t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(3) Poplatník zaplatí vybrané poplatky na účet</w:t>
      </w:r>
      <w:r w:rsidR="00D0114D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správce poplatku</w:t>
      </w:r>
      <w:r w:rsidR="001E25FC">
        <w:rPr>
          <w:rFonts w:ascii="Times New Roman" w:hAnsi="Times New Roman" w:cs="Times New Roman"/>
          <w:sz w:val="24"/>
          <w:szCs w:val="24"/>
        </w:rPr>
        <w:t>.</w:t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a) bezhotovostním převodem z účtu vedeného u</w:t>
      </w:r>
      <w:r w:rsidR="00D0114D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poskytovatele platebních služeb na příslušný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účet správce daně,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b) v</w:t>
      </w:r>
      <w:r w:rsidR="00D0114D">
        <w:rPr>
          <w:rFonts w:ascii="Times New Roman" w:hAnsi="Times New Roman" w:cs="Times New Roman"/>
          <w:sz w:val="24"/>
          <w:szCs w:val="24"/>
        </w:rPr>
        <w:t> </w:t>
      </w:r>
      <w:r w:rsidRPr="00180817">
        <w:rPr>
          <w:rFonts w:ascii="Times New Roman" w:hAnsi="Times New Roman" w:cs="Times New Roman"/>
          <w:sz w:val="24"/>
          <w:szCs w:val="24"/>
        </w:rPr>
        <w:t>hotovosti</w:t>
      </w:r>
      <w:r w:rsidR="00D0114D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- úřední osobě pověřené př</w:t>
      </w:r>
      <w:r w:rsidR="00D0114D">
        <w:rPr>
          <w:rFonts w:ascii="Times New Roman" w:hAnsi="Times New Roman" w:cs="Times New Roman"/>
          <w:sz w:val="24"/>
          <w:szCs w:val="24"/>
        </w:rPr>
        <w:t>ijímat tyto platby.</w:t>
      </w:r>
    </w:p>
    <w:p w:rsidR="00D0114D" w:rsidRPr="00180817" w:rsidRDefault="00D0114D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D0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:rsidR="00180817" w:rsidRDefault="00180817" w:rsidP="00D0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Osvobození a úlevy</w:t>
      </w:r>
    </w:p>
    <w:p w:rsidR="00D0114D" w:rsidRPr="00180817" w:rsidRDefault="00D0114D" w:rsidP="00D01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(1) Poplatek ze vstupného se neplatí z akcí,</w:t>
      </w:r>
      <w:r w:rsidR="00B5478F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jejichž celý výtěžek je určen na charitativní</w:t>
      </w:r>
    </w:p>
    <w:p w:rsidR="00180817" w:rsidRDefault="00180817" w:rsidP="00B54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a veřejně prospěšné účely.</w:t>
      </w:r>
      <w:r w:rsidR="00B5478F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B5478F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5FC" w:rsidRPr="00180817" w:rsidRDefault="001E25FC" w:rsidP="00B54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B5478F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 xml:space="preserve"> </w:t>
      </w:r>
      <w:r w:rsidR="00180817" w:rsidRPr="00180817">
        <w:rPr>
          <w:rFonts w:ascii="Times New Roman" w:hAnsi="Times New Roman" w:cs="Times New Roman"/>
          <w:sz w:val="24"/>
          <w:szCs w:val="24"/>
        </w:rPr>
        <w:t>(2) Od poplatku se dále osvobozují: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a) sportovní akce,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lastRenderedPageBreak/>
        <w:t>b) koncerty vážné hudby,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c) akce pro děti do patnácti let věku,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d) divadelní představení,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e) taneční kurzy,</w:t>
      </w: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f) akce pořádané příspěvkovými organizacemi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zřízenými městem Trutnov.</w:t>
      </w:r>
    </w:p>
    <w:p w:rsidR="00B5478F" w:rsidRPr="00180817" w:rsidRDefault="00B5478F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B5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:rsidR="00180817" w:rsidRDefault="00180817" w:rsidP="00B5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:rsidR="00B5478F" w:rsidRPr="00180817" w:rsidRDefault="00B5478F" w:rsidP="00B5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(1) Nebudou-li poplatky zaplaceny poplatníkem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včas nebo ve správné výši, vyměří mu městský úřad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poplatek platebním výměrem.</w:t>
      </w:r>
      <w:r w:rsidR="005A3D34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(2) Včas nezaplacené nebo neodvedené poplatky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nebo část těchto poplatků může městský úřad zvýšit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až na trojnásobek; toto zvýšení je příslušenstvím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poplatku.</w:t>
      </w:r>
      <w:r w:rsidR="005A3D34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="005A3D34" w:rsidRPr="00180817" w:rsidRDefault="005A3D34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:rsidR="00180817" w:rsidRDefault="00180817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Správa poplatku</w:t>
      </w:r>
    </w:p>
    <w:p w:rsidR="005A3D34" w:rsidRPr="00180817" w:rsidRDefault="005A3D34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P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(1) O řízení ve věcech poplatků platí zvláštní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předpisy,</w:t>
      </w:r>
      <w:r w:rsidR="001E25FC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pokud není zákonem o místních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poplatcích stanoveno jinak.</w:t>
      </w:r>
    </w:p>
    <w:p w:rsidR="001E25FC" w:rsidRPr="00180817" w:rsidRDefault="001E25FC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(2) Vznikla-li poplatková povinnost k</w:t>
      </w:r>
      <w:r w:rsidR="005A3D34">
        <w:rPr>
          <w:rFonts w:ascii="Times New Roman" w:hAnsi="Times New Roman" w:cs="Times New Roman"/>
          <w:sz w:val="24"/>
          <w:szCs w:val="24"/>
        </w:rPr>
        <w:t> </w:t>
      </w:r>
      <w:r w:rsidRPr="00180817">
        <w:rPr>
          <w:rFonts w:ascii="Times New Roman" w:hAnsi="Times New Roman" w:cs="Times New Roman"/>
          <w:sz w:val="24"/>
          <w:szCs w:val="24"/>
        </w:rPr>
        <w:t>místnímu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poplatku ze vstupného před účinností této obecně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závazné vyhlášky, postupuje se podle dosavadních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A3D34" w:rsidRPr="00180817" w:rsidRDefault="005A3D34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17" w:rsidRPr="00180817" w:rsidRDefault="00180817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9</w:t>
      </w:r>
    </w:p>
    <w:p w:rsidR="00180817" w:rsidRDefault="00180817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:rsidR="005A3D34" w:rsidRPr="00180817" w:rsidRDefault="005A3D34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D34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17">
        <w:rPr>
          <w:rFonts w:ascii="Times New Roman" w:hAnsi="Times New Roman" w:cs="Times New Roman"/>
          <w:sz w:val="24"/>
          <w:szCs w:val="24"/>
        </w:rPr>
        <w:t>Zrušuje se obecně závazná vyhláška č</w:t>
      </w:r>
      <w:r w:rsidR="005A3D34">
        <w:rPr>
          <w:rFonts w:ascii="Times New Roman" w:hAnsi="Times New Roman" w:cs="Times New Roman"/>
          <w:sz w:val="24"/>
          <w:szCs w:val="24"/>
        </w:rPr>
        <w:t>. 2</w:t>
      </w:r>
      <w:r w:rsidRPr="00180817">
        <w:rPr>
          <w:rFonts w:ascii="Times New Roman" w:hAnsi="Times New Roman" w:cs="Times New Roman"/>
          <w:sz w:val="24"/>
          <w:szCs w:val="24"/>
        </w:rPr>
        <w:t>/2003</w:t>
      </w:r>
      <w:r w:rsidR="005A3D34">
        <w:rPr>
          <w:rFonts w:ascii="Times New Roman" w:hAnsi="Times New Roman" w:cs="Times New Roman"/>
          <w:sz w:val="24"/>
          <w:szCs w:val="24"/>
        </w:rPr>
        <w:t xml:space="preserve"> </w:t>
      </w:r>
      <w:r w:rsidRPr="00180817">
        <w:rPr>
          <w:rFonts w:ascii="Times New Roman" w:hAnsi="Times New Roman" w:cs="Times New Roman"/>
          <w:sz w:val="24"/>
          <w:szCs w:val="24"/>
        </w:rPr>
        <w:t xml:space="preserve">o místním </w:t>
      </w:r>
      <w:r w:rsidR="005A3D34">
        <w:rPr>
          <w:rFonts w:ascii="Times New Roman" w:hAnsi="Times New Roman" w:cs="Times New Roman"/>
          <w:sz w:val="24"/>
          <w:szCs w:val="24"/>
        </w:rPr>
        <w:t>poplatku ze vstupného, ze dne</w:t>
      </w:r>
    </w:p>
    <w:p w:rsidR="005A3D34" w:rsidRDefault="005A3D34" w:rsidP="0018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80817" w:rsidRPr="00180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října </w:t>
      </w:r>
      <w:r w:rsidR="00180817" w:rsidRPr="00180817">
        <w:rPr>
          <w:rFonts w:ascii="Times New Roman" w:hAnsi="Times New Roman" w:cs="Times New Roman"/>
          <w:sz w:val="24"/>
          <w:szCs w:val="24"/>
        </w:rPr>
        <w:t>2003.</w:t>
      </w:r>
    </w:p>
    <w:p w:rsidR="00180817" w:rsidRPr="00180817" w:rsidRDefault="00180817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Článek 10</w:t>
      </w:r>
    </w:p>
    <w:p w:rsidR="00180817" w:rsidRDefault="00180817" w:rsidP="005A3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817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8251FE" w:rsidRDefault="008251FE" w:rsidP="00825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51FE" w:rsidRPr="001E25FC" w:rsidRDefault="001E25FC" w:rsidP="008251FE">
      <w:pPr>
        <w:spacing w:before="120"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vyhláška nabývá účinnosti </w:t>
      </w:r>
      <w:r w:rsidR="008251FE" w:rsidRPr="001E25FC">
        <w:rPr>
          <w:rFonts w:ascii="Times New Roman" w:hAnsi="Times New Roman" w:cs="Times New Roman"/>
        </w:rPr>
        <w:t>patnáctým dnem po dni vyhlášení.</w:t>
      </w:r>
    </w:p>
    <w:p w:rsidR="001E25FC" w:rsidRDefault="008251FE" w:rsidP="008251F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0E560D">
        <w:rPr>
          <w:i/>
          <w:sz w:val="22"/>
          <w:szCs w:val="22"/>
        </w:rPr>
        <w:tab/>
      </w:r>
    </w:p>
    <w:p w:rsidR="008251FE" w:rsidRDefault="008251FE" w:rsidP="008251F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0E560D">
        <w:rPr>
          <w:i/>
          <w:sz w:val="22"/>
          <w:szCs w:val="22"/>
        </w:rPr>
        <w:tab/>
      </w:r>
    </w:p>
    <w:p w:rsidR="001E25FC" w:rsidRPr="000E560D" w:rsidRDefault="001E25FC" w:rsidP="008251F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8251FE" w:rsidRPr="000E560D" w:rsidRDefault="008251FE" w:rsidP="008251FE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0E560D">
        <w:rPr>
          <w:i/>
          <w:sz w:val="22"/>
          <w:szCs w:val="22"/>
        </w:rPr>
        <w:tab/>
        <w:t xml:space="preserve">   ...................................</w:t>
      </w:r>
      <w:r w:rsidRPr="000E560D">
        <w:rPr>
          <w:i/>
          <w:sz w:val="22"/>
          <w:szCs w:val="22"/>
        </w:rPr>
        <w:tab/>
        <w:t xml:space="preserve">    ..........................................</w:t>
      </w:r>
    </w:p>
    <w:p w:rsidR="008251FE" w:rsidRPr="000E560D" w:rsidRDefault="008251FE" w:rsidP="008251FE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ab/>
        <w:t xml:space="preserve"> Marcela Linková</w:t>
      </w:r>
      <w:r w:rsidRPr="000E560D">
        <w:rPr>
          <w:sz w:val="22"/>
          <w:szCs w:val="22"/>
        </w:rPr>
        <w:tab/>
        <w:t>Ing. Milan Nosek</w:t>
      </w:r>
    </w:p>
    <w:p w:rsidR="008251FE" w:rsidRPr="000E560D" w:rsidRDefault="008251FE" w:rsidP="008251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ab/>
        <w:t xml:space="preserve">      Starostka                                                                </w:t>
      </w:r>
      <w:r>
        <w:rPr>
          <w:sz w:val="22"/>
          <w:szCs w:val="22"/>
        </w:rPr>
        <w:t xml:space="preserve">          </w:t>
      </w:r>
      <w:r w:rsidRPr="000E560D">
        <w:rPr>
          <w:sz w:val="22"/>
          <w:szCs w:val="22"/>
        </w:rPr>
        <w:t xml:space="preserve">          místostarosta</w:t>
      </w:r>
    </w:p>
    <w:p w:rsidR="008251FE" w:rsidRPr="000E560D" w:rsidRDefault="008251FE" w:rsidP="008251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1E25FC" w:rsidRPr="000E560D" w:rsidRDefault="001E25FC" w:rsidP="008251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8251FE" w:rsidRPr="000E560D" w:rsidRDefault="008251FE" w:rsidP="008251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8251FE" w:rsidRPr="000E560D" w:rsidRDefault="008251FE" w:rsidP="008251FE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>Vyvěšeno na úřední desce dne:</w:t>
      </w:r>
    </w:p>
    <w:p w:rsidR="008251FE" w:rsidRDefault="008251FE" w:rsidP="008251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60D">
        <w:rPr>
          <w:sz w:val="22"/>
          <w:szCs w:val="22"/>
        </w:rPr>
        <w:t>Sejmuto z úřední desky dne:</w:t>
      </w:r>
    </w:p>
    <w:p w:rsidR="008251FE" w:rsidRPr="00180817" w:rsidRDefault="008251FE" w:rsidP="00825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817" w:rsidRPr="00180817" w:rsidRDefault="00180817" w:rsidP="00180817">
      <w:pPr>
        <w:rPr>
          <w:rFonts w:ascii="Times New Roman" w:hAnsi="Times New Roman" w:cs="Times New Roman"/>
          <w:sz w:val="24"/>
          <w:szCs w:val="24"/>
        </w:rPr>
      </w:pPr>
    </w:p>
    <w:sectPr w:rsidR="00180817" w:rsidRPr="00180817" w:rsidSect="005E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99" w:rsidRDefault="00826A99" w:rsidP="00180817">
      <w:pPr>
        <w:spacing w:after="0" w:line="240" w:lineRule="auto"/>
      </w:pPr>
      <w:r>
        <w:separator/>
      </w:r>
    </w:p>
  </w:endnote>
  <w:endnote w:type="continuationSeparator" w:id="1">
    <w:p w:rsidR="00826A99" w:rsidRDefault="00826A99" w:rsidP="0018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99" w:rsidRDefault="00826A99" w:rsidP="00180817">
      <w:pPr>
        <w:spacing w:after="0" w:line="240" w:lineRule="auto"/>
      </w:pPr>
      <w:r>
        <w:separator/>
      </w:r>
    </w:p>
  </w:footnote>
  <w:footnote w:type="continuationSeparator" w:id="1">
    <w:p w:rsidR="00826A99" w:rsidRDefault="00826A99" w:rsidP="00180817">
      <w:pPr>
        <w:spacing w:after="0" w:line="240" w:lineRule="auto"/>
      </w:pPr>
      <w:r>
        <w:continuationSeparator/>
      </w:r>
    </w:p>
  </w:footnote>
  <w:footnote w:id="2"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1 </w:t>
      </w:r>
      <w:r>
        <w:rPr>
          <w:rFonts w:ascii="TimesNewRoman" w:hAnsi="TimesNewRoman" w:cs="TimesNewRoman"/>
          <w:sz w:val="18"/>
          <w:szCs w:val="18"/>
        </w:rPr>
        <w:t>§ 14 odst. 3 zákona č. 565/1990 Sb., o místních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poplatcích, ve znění pozdějších předpisů (dále jen „zákon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o místních poplatcích“)</w:t>
      </w:r>
    </w:p>
    <w:p w:rsidR="00180817" w:rsidRDefault="00180817" w:rsidP="0018081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2"/>
          <w:szCs w:val="12"/>
        </w:rPr>
        <w:t xml:space="preserve">2 </w:t>
      </w:r>
      <w:r>
        <w:rPr>
          <w:rFonts w:ascii="TimesNewRoman" w:hAnsi="TimesNewRoman" w:cs="TimesNewRoman"/>
          <w:sz w:val="18"/>
          <w:szCs w:val="18"/>
        </w:rPr>
        <w:t>§ 6 odst. 1 zákona o místních poplatcích</w:t>
      </w:r>
    </w:p>
    <w:p w:rsidR="00180817" w:rsidRDefault="00180817" w:rsidP="00180817">
      <w:pPr>
        <w:pStyle w:val="Textpoznpodarou"/>
      </w:pPr>
      <w:r>
        <w:rPr>
          <w:rFonts w:ascii="TimesNewRoman" w:hAnsi="TimesNewRoman" w:cs="TimesNewRoman"/>
          <w:sz w:val="12"/>
          <w:szCs w:val="12"/>
        </w:rPr>
        <w:t xml:space="preserve">3 </w:t>
      </w:r>
      <w:r>
        <w:rPr>
          <w:rFonts w:ascii="TimesNewRoman" w:hAnsi="TimesNewRoman" w:cs="TimesNewRoman"/>
          <w:sz w:val="18"/>
          <w:szCs w:val="18"/>
        </w:rPr>
        <w:t>§ 6 odst. 2 zákona o místních poplatcích</w:t>
      </w:r>
    </w:p>
  </w:footnote>
  <w:footnote w:id="3">
    <w:p w:rsidR="00180817" w:rsidRDefault="00180817">
      <w:pPr>
        <w:pStyle w:val="Textpoznpodarou"/>
      </w:pPr>
    </w:p>
  </w:footnote>
  <w:footnote w:id="4">
    <w:p w:rsidR="00180817" w:rsidRDefault="00180817">
      <w:pPr>
        <w:pStyle w:val="Textpoznpodarou"/>
      </w:pPr>
    </w:p>
  </w:footnote>
  <w:footnote w:id="5">
    <w:p w:rsidR="00180817" w:rsidRDefault="001808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14a odst. 1 zákona o místních poplatcích</w:t>
      </w:r>
    </w:p>
  </w:footnote>
  <w:footnote w:id="6">
    <w:p w:rsidR="00180817" w:rsidRDefault="001808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14a odst. 2 zákona o místních poplatcích</w:t>
      </w:r>
    </w:p>
  </w:footnote>
  <w:footnote w:id="7">
    <w:p w:rsidR="00180817" w:rsidRDefault="001808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14a odst. 3 zákona o místních poplatcích</w:t>
      </w:r>
    </w:p>
  </w:footnote>
  <w:footnote w:id="8">
    <w:p w:rsidR="0090030A" w:rsidRDefault="009003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např. diskotéky, taneční zábavy</w:t>
      </w:r>
    </w:p>
  </w:footnote>
  <w:footnote w:id="9">
    <w:p w:rsidR="00B5478F" w:rsidRDefault="00B547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6 odst. 1 věta poslední zákona o místních poplatcích</w:t>
      </w:r>
    </w:p>
  </w:footnote>
  <w:footnote w:id="10">
    <w:p w:rsidR="005A3D34" w:rsidRDefault="005A3D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11 odst. 1 zákona o místních poplatcích</w:t>
      </w:r>
    </w:p>
  </w:footnote>
  <w:footnote w:id="11">
    <w:p w:rsidR="005A3D34" w:rsidRDefault="005A3D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>§ 11 odst. 3 zákona o místních poplatcích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817"/>
    <w:rsid w:val="00180817"/>
    <w:rsid w:val="001E25FC"/>
    <w:rsid w:val="004322E6"/>
    <w:rsid w:val="005A3D34"/>
    <w:rsid w:val="005E753C"/>
    <w:rsid w:val="008251FE"/>
    <w:rsid w:val="00826A99"/>
    <w:rsid w:val="0090030A"/>
    <w:rsid w:val="00B5478F"/>
    <w:rsid w:val="00D0114D"/>
    <w:rsid w:val="00D875CC"/>
    <w:rsid w:val="00DA4999"/>
    <w:rsid w:val="00E2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5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">
    <w:name w:val="Standardní te"/>
    <w:basedOn w:val="Normln"/>
    <w:rsid w:val="00180817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081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081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0817"/>
    <w:rPr>
      <w:vertAlign w:val="superscript"/>
    </w:rPr>
  </w:style>
  <w:style w:type="paragraph" w:styleId="Zkladntext">
    <w:name w:val="Body Text"/>
    <w:basedOn w:val="Normln"/>
    <w:link w:val="ZkladntextChar"/>
    <w:rsid w:val="008251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51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7E86-CFF2-4D53-B424-0302EAC3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725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8</cp:revision>
  <dcterms:created xsi:type="dcterms:W3CDTF">2011-03-17T13:30:00Z</dcterms:created>
  <dcterms:modified xsi:type="dcterms:W3CDTF">2011-03-18T12:47:00Z</dcterms:modified>
</cp:coreProperties>
</file>