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A4" w:rsidRPr="00CA36F0" w:rsidRDefault="00C20BA4" w:rsidP="00C20BA4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 w:rsidRPr="00CA36F0">
        <w:rPr>
          <w:b/>
          <w:sz w:val="40"/>
        </w:rPr>
        <w:t>OBEC  HORNÍ  OLEŠNICE</w:t>
      </w:r>
    </w:p>
    <w:p w:rsidR="00C20BA4" w:rsidRPr="00CA36F0" w:rsidRDefault="00C20BA4" w:rsidP="00C20BA4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 w:rsidRPr="00CA36F0">
        <w:rPr>
          <w:b/>
          <w:sz w:val="40"/>
        </w:rPr>
        <w:t>************************</w:t>
      </w:r>
    </w:p>
    <w:p w:rsidR="00C20BA4" w:rsidRPr="00CA36F0" w:rsidRDefault="00C20BA4" w:rsidP="00C20BA4">
      <w:pPr>
        <w:pStyle w:val="Standardnte"/>
        <w:tabs>
          <w:tab w:val="center" w:pos="4536"/>
          <w:tab w:val="right" w:pos="9072"/>
        </w:tabs>
        <w:jc w:val="center"/>
        <w:rPr>
          <w:b/>
          <w:sz w:val="36"/>
        </w:rPr>
      </w:pPr>
      <w:r w:rsidRPr="00CA36F0">
        <w:rPr>
          <w:b/>
          <w:sz w:val="36"/>
        </w:rPr>
        <w:t xml:space="preserve"> OBECNĚ  ZÁVAZNÁ  VYHLÁŠKA  ČÍSLO 2/2011,</w:t>
      </w:r>
    </w:p>
    <w:p w:rsidR="00C20BA4" w:rsidRPr="00CA36F0" w:rsidRDefault="00C20BA4" w:rsidP="00C20B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20BA4" w:rsidRPr="00CA36F0" w:rsidRDefault="00C20BA4" w:rsidP="00C20BA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A36F0">
        <w:rPr>
          <w:rFonts w:ascii="TimesNewRomanPS-BoldMT" w:hAnsi="TimesNewRomanPS-BoldMT" w:cs="TimesNewRomanPS-BoldMT"/>
          <w:b/>
          <w:bCs/>
          <w:sz w:val="24"/>
          <w:szCs w:val="24"/>
        </w:rPr>
        <w:t>O MÍSTNÍM POPLATKU ZA PROVOZOVANÝ VÝHERNÍ HRACÍ PŘÍSTROJ</w:t>
      </w:r>
    </w:p>
    <w:p w:rsidR="00C20BA4" w:rsidRPr="00CA36F0" w:rsidRDefault="00C20BA4" w:rsidP="00C20BA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A36F0">
        <w:rPr>
          <w:rFonts w:ascii="TimesNewRomanPS-BoldMT" w:hAnsi="TimesNewRomanPS-BoldMT" w:cs="TimesNewRomanPS-BoldMT"/>
          <w:b/>
          <w:bCs/>
          <w:sz w:val="24"/>
          <w:szCs w:val="24"/>
        </w:rPr>
        <w:t>NEBO JINÉ TECHNICKÉ HERNÍ ZAŘÍZENÍ POVOLENÉ MINISTERSTVEM</w:t>
      </w:r>
    </w:p>
    <w:p w:rsidR="00C20BA4" w:rsidRDefault="00C20BA4" w:rsidP="00CA36F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3"/>
          <w:szCs w:val="13"/>
        </w:rPr>
      </w:pPr>
      <w:r w:rsidRPr="00CA36F0">
        <w:rPr>
          <w:rFonts w:ascii="TimesNewRomanPS-BoldMT" w:hAnsi="TimesNewRomanPS-BoldMT" w:cs="TimesNewRomanPS-BoldMT"/>
          <w:b/>
          <w:bCs/>
          <w:sz w:val="24"/>
          <w:szCs w:val="24"/>
        </w:rPr>
        <w:t>FINANCÍ PODLE JINÉHO PRÁVNÍHO PŘEDPISU</w:t>
      </w:r>
      <w:r w:rsidRPr="00CA36F0">
        <w:rPr>
          <w:rFonts w:ascii="TimesNewRomanPS-BoldMT" w:hAnsi="TimesNewRomanPS-BoldMT" w:cs="TimesNewRomanPS-BoldMT"/>
          <w:b/>
          <w:bCs/>
          <w:sz w:val="13"/>
          <w:szCs w:val="13"/>
        </w:rPr>
        <w:t>1</w:t>
      </w:r>
    </w:p>
    <w:p w:rsidR="00CA36F0" w:rsidRDefault="00CA36F0" w:rsidP="00CA36F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3"/>
          <w:szCs w:val="13"/>
        </w:rPr>
      </w:pPr>
    </w:p>
    <w:p w:rsidR="00CA36F0" w:rsidRP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A4" w:rsidRPr="00CA36F0" w:rsidRDefault="00C20BA4" w:rsidP="005F6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6F0">
        <w:rPr>
          <w:rFonts w:ascii="Times New Roman" w:hAnsi="Times New Roman" w:cs="Times New Roman"/>
          <w:bCs/>
          <w:sz w:val="24"/>
          <w:szCs w:val="24"/>
        </w:rPr>
        <w:t xml:space="preserve">Zastupitelstvo obce Horní Olešnice vydalo dne --. --. 2011 usnesením č. --/2011v souladu s ustanovením § 14 odst. 2 ve spojení s § 10a zákona č. 565/1990 Sb., o místních </w:t>
      </w:r>
      <w:r w:rsidR="005F698D" w:rsidRPr="00CA36F0">
        <w:rPr>
          <w:rFonts w:ascii="Times New Roman" w:hAnsi="Times New Roman" w:cs="Times New Roman"/>
          <w:bCs/>
          <w:sz w:val="24"/>
          <w:szCs w:val="24"/>
        </w:rPr>
        <w:t>p</w:t>
      </w:r>
      <w:r w:rsidRPr="00CA36F0">
        <w:rPr>
          <w:rFonts w:ascii="Times New Roman" w:hAnsi="Times New Roman" w:cs="Times New Roman"/>
          <w:bCs/>
          <w:sz w:val="24"/>
          <w:szCs w:val="24"/>
        </w:rPr>
        <w:t>oplatcích, ve znění pozdějších předpisů, a v souladu s § 10 písm. d) a § 84 odst. 2 písm. h) zákona č. 128/2000 Sb., o obcích (obecní zřízení), ve znění pozdějších předpisů, tuto obecně závaznou vyhlášku:</w:t>
      </w:r>
    </w:p>
    <w:p w:rsidR="00C20BA4" w:rsidRPr="00C20BA4" w:rsidRDefault="00C20BA4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A4" w:rsidRPr="00C20BA4" w:rsidRDefault="00C20BA4" w:rsidP="00C20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C20BA4" w:rsidRDefault="00C20BA4" w:rsidP="00C20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CA36F0" w:rsidRDefault="00CA36F0" w:rsidP="00C20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8D" w:rsidRDefault="00CA36F0" w:rsidP="005F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(1)</w:t>
      </w:r>
      <w:r w:rsidR="00C20BA4">
        <w:rPr>
          <w:rFonts w:ascii="Times New Roman" w:hAnsi="Times New Roman" w:cs="Times New Roman"/>
          <w:sz w:val="24"/>
          <w:szCs w:val="24"/>
        </w:rPr>
        <w:t>Obec Horní Olešnice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 touto obecně závaznou</w:t>
      </w:r>
      <w:r w:rsidR="00C20BA4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vyhláškou zavádí místní poplatek za</w:t>
      </w:r>
      <w:r w:rsidR="005F69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98D" w:rsidRDefault="005F698D" w:rsidP="005F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provozovaný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výherní hrací přístroj nebo jiné technické herní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 xml:space="preserve">zařízení povolené </w:t>
      </w: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Pr="00C20BA4">
        <w:rPr>
          <w:rFonts w:ascii="Times New Roman" w:hAnsi="Times New Roman" w:cs="Times New Roman"/>
          <w:sz w:val="24"/>
          <w:szCs w:val="24"/>
        </w:rPr>
        <w:t>inisterstvem financí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jiného právního předpisu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C20BA4">
        <w:rPr>
          <w:rFonts w:ascii="Times New Roman" w:hAnsi="Times New Roman" w:cs="Times New Roman"/>
          <w:sz w:val="24"/>
          <w:szCs w:val="24"/>
        </w:rPr>
        <w:t xml:space="preserve"> (dále jen „poplatek“).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36F0" w:rsidRDefault="00CA36F0" w:rsidP="005F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Default="00C20BA4" w:rsidP="005F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 xml:space="preserve">(2) Řízení o poplatcích vykonává </w:t>
      </w:r>
      <w:r w:rsidR="005F698D">
        <w:rPr>
          <w:rFonts w:ascii="Times New Roman" w:hAnsi="Times New Roman" w:cs="Times New Roman"/>
          <w:sz w:val="24"/>
          <w:szCs w:val="24"/>
        </w:rPr>
        <w:t>Obecní úřad Horní Olešnice</w:t>
      </w:r>
      <w:r w:rsidRPr="00C20BA4">
        <w:rPr>
          <w:rFonts w:ascii="Times New Roman" w:hAnsi="Times New Roman" w:cs="Times New Roman"/>
          <w:sz w:val="24"/>
          <w:szCs w:val="24"/>
        </w:rPr>
        <w:t xml:space="preserve"> (dále jen „správce poplatku“).</w:t>
      </w:r>
      <w:r w:rsidR="005F698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CA36F0" w:rsidRPr="00C20BA4" w:rsidRDefault="00CA36F0" w:rsidP="005F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Default="00C20BA4" w:rsidP="005F6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(3) O řízení ve věcech poplatků platí zvláštní</w:t>
      </w:r>
      <w:r w:rsidR="005F698D">
        <w:rPr>
          <w:rFonts w:ascii="Times New Roman" w:hAnsi="Times New Roman" w:cs="Times New Roman"/>
          <w:sz w:val="24"/>
          <w:szCs w:val="24"/>
        </w:rPr>
        <w:t xml:space="preserve"> </w:t>
      </w:r>
      <w:r w:rsidR="003D13CA"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předpisy,</w:t>
      </w:r>
      <w:r w:rsidR="005F698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C20BA4">
        <w:rPr>
          <w:rFonts w:ascii="Times New Roman" w:hAnsi="Times New Roman" w:cs="Times New Roman"/>
          <w:sz w:val="24"/>
          <w:szCs w:val="24"/>
        </w:rPr>
        <w:t xml:space="preserve"> </w:t>
      </w:r>
      <w:r w:rsidR="005F698D">
        <w:rPr>
          <w:rFonts w:ascii="Times New Roman" w:hAnsi="Times New Roman" w:cs="Times New Roman"/>
          <w:sz w:val="24"/>
          <w:szCs w:val="24"/>
        </w:rPr>
        <w:t xml:space="preserve">pokud není zákonem stanoveno </w:t>
      </w:r>
      <w:r w:rsidR="00F47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8D" w:rsidRPr="00C20BA4" w:rsidRDefault="00F47C0D" w:rsidP="005F6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BA4">
        <w:rPr>
          <w:rFonts w:ascii="Times New Roman" w:hAnsi="Times New Roman" w:cs="Times New Roman"/>
          <w:sz w:val="24"/>
          <w:szCs w:val="24"/>
        </w:rPr>
        <w:t>jinak.</w:t>
      </w:r>
    </w:p>
    <w:p w:rsidR="00C20BA4" w:rsidRPr="00C20BA4" w:rsidRDefault="00C20BA4" w:rsidP="005F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C20BA4" w:rsidRDefault="00C20BA4" w:rsidP="005F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Předmět poplatku, poplatník</w:t>
      </w:r>
    </w:p>
    <w:p w:rsidR="00CA36F0" w:rsidRDefault="00CA36F0" w:rsidP="005F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(1)</w:t>
      </w:r>
      <w:r w:rsidR="00C20BA4" w:rsidRPr="00C20BA4">
        <w:rPr>
          <w:rFonts w:ascii="Times New Roman" w:hAnsi="Times New Roman" w:cs="Times New Roman"/>
          <w:sz w:val="24"/>
          <w:szCs w:val="24"/>
        </w:rPr>
        <w:t>Poplatku za provozovaný výherní hrací</w:t>
      </w:r>
      <w:r w:rsidR="00B7694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přístroj nebo jiné technické herní zařízení </w:t>
      </w:r>
      <w:r w:rsidR="00E3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A4" w:rsidRPr="00C20BA4" w:rsidRDefault="00E3441C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27">
        <w:rPr>
          <w:rFonts w:ascii="Times New Roman" w:hAnsi="Times New Roman" w:cs="Times New Roman"/>
          <w:sz w:val="24"/>
          <w:szCs w:val="24"/>
        </w:rPr>
        <w:t>p</w:t>
      </w:r>
      <w:r w:rsidRPr="00C20BA4">
        <w:rPr>
          <w:rFonts w:ascii="Times New Roman" w:hAnsi="Times New Roman" w:cs="Times New Roman"/>
          <w:sz w:val="24"/>
          <w:szCs w:val="24"/>
        </w:rPr>
        <w:t>ovolené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Ministerstvem financí podléhá každý</w:t>
      </w:r>
    </w:p>
    <w:p w:rsidR="00C20BA4" w:rsidRP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a) </w:t>
      </w:r>
      <w:r w:rsidR="00E3441C">
        <w:rPr>
          <w:rFonts w:ascii="Times New Roman" w:hAnsi="Times New Roman" w:cs="Times New Roman"/>
          <w:sz w:val="24"/>
          <w:szCs w:val="24"/>
        </w:rPr>
        <w:t xml:space="preserve">  </w:t>
      </w:r>
      <w:r w:rsidR="00C20BA4" w:rsidRPr="00C20BA4">
        <w:rPr>
          <w:rFonts w:ascii="Times New Roman" w:hAnsi="Times New Roman" w:cs="Times New Roman"/>
          <w:sz w:val="24"/>
          <w:szCs w:val="24"/>
        </w:rPr>
        <w:t>povolený výherní hrací přístroj nebo</w:t>
      </w: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b) </w:t>
      </w:r>
      <w:r w:rsidR="00E3441C">
        <w:rPr>
          <w:rFonts w:ascii="Times New Roman" w:hAnsi="Times New Roman" w:cs="Times New Roman"/>
          <w:sz w:val="24"/>
          <w:szCs w:val="24"/>
        </w:rPr>
        <w:t xml:space="preserve">  </w:t>
      </w:r>
      <w:r w:rsidR="00C20BA4" w:rsidRPr="00C20BA4">
        <w:rPr>
          <w:rFonts w:ascii="Times New Roman" w:hAnsi="Times New Roman" w:cs="Times New Roman"/>
          <w:sz w:val="24"/>
          <w:szCs w:val="24"/>
        </w:rPr>
        <w:t>jiné technické herní zařízení povolené</w:t>
      </w:r>
      <w:r w:rsidR="00E3441C">
        <w:rPr>
          <w:rFonts w:ascii="Times New Roman" w:hAnsi="Times New Roman" w:cs="Times New Roman"/>
          <w:sz w:val="24"/>
          <w:szCs w:val="24"/>
        </w:rPr>
        <w:t xml:space="preserve"> Ministerstvem financí.</w:t>
      </w:r>
      <w:r w:rsidR="00E3441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CA36F0" w:rsidRP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Pr="00C20BA4" w:rsidRDefault="00C20BA4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(2) Poplatníkem je provozovatel výherního</w:t>
      </w:r>
      <w:r w:rsidR="001B6386"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hracího přístroje (dále jen „VHP“) nebo jiného</w:t>
      </w:r>
    </w:p>
    <w:p w:rsidR="00C20BA4" w:rsidRDefault="00D90B0D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technického herního zařízení povoleného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A4">
        <w:rPr>
          <w:rFonts w:ascii="Times New Roman" w:hAnsi="Times New Roman" w:cs="Times New Roman"/>
          <w:sz w:val="24"/>
          <w:szCs w:val="24"/>
        </w:rPr>
        <w:t>Ministerstvem financí (dále jen „jiné THZ“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1B6386" w:rsidRPr="00C20BA4" w:rsidRDefault="001B6386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Pr="00C20BA4" w:rsidRDefault="00C20BA4" w:rsidP="00D9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C20BA4" w:rsidRDefault="00C20BA4" w:rsidP="00D9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Vznik a zánik poplatkové povinnosti</w:t>
      </w:r>
    </w:p>
    <w:p w:rsidR="00D90B0D" w:rsidRPr="00C20BA4" w:rsidRDefault="00D90B0D" w:rsidP="00D9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A4" w:rsidRPr="00C20BA4" w:rsidRDefault="00C20BA4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(1) Poplatková povinnost vzniká:</w:t>
      </w:r>
    </w:p>
    <w:p w:rsidR="00C20BA4" w:rsidRPr="00C20BA4" w:rsidRDefault="00CA36F0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a) </w:t>
      </w:r>
      <w:r w:rsidR="00D90B0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dnem uvedení VHP do provozu,</w:t>
      </w:r>
    </w:p>
    <w:p w:rsidR="00C20BA4" w:rsidRPr="00C20BA4" w:rsidRDefault="00D90B0D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dnem nabytí právní moci povolení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k provozování jiného THZ.</w:t>
      </w:r>
    </w:p>
    <w:p w:rsidR="00C20BA4" w:rsidRPr="00C20BA4" w:rsidRDefault="00CA36F0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>(2)</w:t>
      </w:r>
      <w:r w:rsidR="00C20BA4" w:rsidRPr="00C20BA4">
        <w:rPr>
          <w:rFonts w:ascii="Times New Roman" w:hAnsi="Times New Roman" w:cs="Times New Roman"/>
          <w:sz w:val="24"/>
          <w:szCs w:val="24"/>
        </w:rPr>
        <w:t>Poplatková povinnost zaniká:</w:t>
      </w:r>
    </w:p>
    <w:p w:rsidR="00C20BA4" w:rsidRPr="00C20BA4" w:rsidRDefault="00CA36F0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a)</w:t>
      </w:r>
      <w:r w:rsidR="00D90B0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 dnem ukončení provozu VHP,</w:t>
      </w: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b) dnem pozbytí platnosti povolení</w:t>
      </w:r>
      <w:r w:rsidR="00DA51D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k provozování jiného THZ.</w:t>
      </w:r>
    </w:p>
    <w:p w:rsidR="00CA36F0" w:rsidRP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Pr="00C20BA4" w:rsidRDefault="00C20BA4" w:rsidP="00DA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C20BA4" w:rsidRDefault="00C20BA4" w:rsidP="00DA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BA4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  <w:r w:rsidR="00DA5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51DD" w:rsidRPr="00C20BA4" w:rsidRDefault="00DA51DD" w:rsidP="00DA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 xml:space="preserve">(1) </w:t>
      </w:r>
      <w:r w:rsidR="00C20BA4" w:rsidRPr="00C20BA4">
        <w:rPr>
          <w:rFonts w:ascii="Times New Roman" w:hAnsi="Times New Roman" w:cs="Times New Roman"/>
          <w:sz w:val="24"/>
          <w:szCs w:val="24"/>
        </w:rPr>
        <w:t>Provozovatel VHP je povinen ohlásit správci</w:t>
      </w:r>
      <w:r w:rsidR="00DA51D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poplatku uvedení VHP do provozu, a to ve </w:t>
      </w: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1DD" w:rsidRPr="00C20BA4">
        <w:rPr>
          <w:rFonts w:ascii="Times New Roman" w:hAnsi="Times New Roman" w:cs="Times New Roman"/>
          <w:sz w:val="24"/>
          <w:szCs w:val="24"/>
        </w:rPr>
        <w:t>lhůtě do</w:t>
      </w:r>
      <w:r w:rsidR="00DA51D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10 dnů od uvedení do provozu. Ve stejné lhůtě je</w:t>
      </w:r>
      <w:r w:rsidR="00DA51D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povinen ohlásit ukončení </w:t>
      </w:r>
    </w:p>
    <w:p w:rsidR="00C20BA4" w:rsidRDefault="00DA51DD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provozu VHP. Tyto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skutečnosti prokáže protokolem o zahájení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a protokolem 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1DD" w:rsidRDefault="00DA51DD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ukončení provozu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C20BA4">
        <w:rPr>
          <w:rFonts w:ascii="Times New Roman" w:hAnsi="Times New Roman" w:cs="Times New Roman"/>
          <w:sz w:val="24"/>
          <w:szCs w:val="24"/>
        </w:rPr>
        <w:t>.</w:t>
      </w:r>
    </w:p>
    <w:p w:rsidR="00CA36F0" w:rsidRP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Default="00CA36F0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C20BA4">
        <w:rPr>
          <w:rFonts w:ascii="Times New Roman" w:hAnsi="Times New Roman" w:cs="Times New Roman"/>
          <w:sz w:val="24"/>
          <w:szCs w:val="24"/>
        </w:rPr>
        <w:t xml:space="preserve">) </w:t>
      </w:r>
      <w:r w:rsidR="00C20BA4" w:rsidRPr="00C20BA4">
        <w:rPr>
          <w:rFonts w:ascii="Times New Roman" w:hAnsi="Times New Roman" w:cs="Times New Roman"/>
          <w:sz w:val="24"/>
          <w:szCs w:val="24"/>
        </w:rPr>
        <w:t>Provozovatel jiného THZ je povinen ohlásit</w:t>
      </w:r>
      <w:r w:rsidR="00DA51DD"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správci poplatku povolení tohoto zařízení, a </w:t>
      </w:r>
    </w:p>
    <w:p w:rsidR="00C20BA4" w:rsidRDefault="00DA51DD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to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lhůtě do 10 dnů ode dne nabytí právní moci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 xml:space="preserve">rozhodnutí vydaného Ministerstvem </w:t>
      </w:r>
    </w:p>
    <w:p w:rsidR="009D28AA" w:rsidRDefault="00DA51DD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A4">
        <w:rPr>
          <w:rFonts w:ascii="Times New Roman" w:hAnsi="Times New Roman" w:cs="Times New Roman"/>
          <w:sz w:val="24"/>
          <w:szCs w:val="24"/>
        </w:rPr>
        <w:t>financí.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stejné lhůtě je povinen ohlásit pozbytí platnosti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A4" w:rsidRPr="00C20BA4">
        <w:rPr>
          <w:rFonts w:ascii="Times New Roman" w:hAnsi="Times New Roman" w:cs="Times New Roman"/>
          <w:sz w:val="24"/>
          <w:szCs w:val="24"/>
        </w:rPr>
        <w:t>tohoto povolení.</w:t>
      </w:r>
    </w:p>
    <w:p w:rsidR="00CA36F0" w:rsidRDefault="00CA36F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(3) Poplatník je povinen sdělit správci poplatku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 xml:space="preserve">název nebo obchodní firmu právnické osoby, 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sídlo,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IČ, čísla účtů u peněžních ústavů, na nichž jsou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 xml:space="preserve">soustředěny peněžní prostředky z 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její podnikatelské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činnosti, identifikační znaky VHP nebo jiného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 xml:space="preserve">THZ, jeho umístění, 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jakož i každou další skutečnost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mající vliv na poplatkovou povinnost. Poplatník je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dále povinen sdělit adresu pro doručování a osoby,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 xml:space="preserve">které jsou jeho jménem oprávněny 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jednat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v poplatkových věcech.</w:t>
      </w:r>
    </w:p>
    <w:p w:rsidR="00CA36F0" w:rsidRPr="009D28AA" w:rsidRDefault="00CA36F0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D28AA" w:rsidRP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(4) Dojde-li ke změně údajů či skutečností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D28AA">
        <w:rPr>
          <w:rFonts w:ascii="TimesNewRoman" w:hAnsi="TimesNewRoman" w:cs="TimesNewRoman"/>
          <w:sz w:val="24"/>
          <w:szCs w:val="24"/>
        </w:rPr>
        <w:t>uvedených v ohlášení, je poplatník povinen tuto</w:t>
      </w:r>
    </w:p>
    <w:p w:rsidR="009D28AA" w:rsidRP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NewRoman" w:hAnsi="TimesNewRoman" w:cs="TimesNewRoman"/>
          <w:sz w:val="24"/>
          <w:szCs w:val="24"/>
        </w:rPr>
        <w:t>změnu oznámit do 15 dnů ode dne kdy nastala</w:t>
      </w:r>
      <w:r>
        <w:rPr>
          <w:rStyle w:val="Znakapoznpodarou"/>
          <w:rFonts w:ascii="TimesNewRoman" w:hAnsi="TimesNewRoman" w:cs="TimesNewRoman"/>
          <w:sz w:val="24"/>
          <w:szCs w:val="24"/>
        </w:rPr>
        <w:footnoteReference w:id="8"/>
      </w:r>
      <w:r w:rsidRPr="009D28AA">
        <w:rPr>
          <w:rFonts w:ascii="TimesNewRoman" w:hAnsi="TimesNewRoman" w:cs="TimesNewRoman"/>
          <w:sz w:val="24"/>
          <w:szCs w:val="24"/>
        </w:rPr>
        <w:t>.</w:t>
      </w:r>
    </w:p>
    <w:p w:rsidR="003D13CA" w:rsidRDefault="003D13CA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AA" w:rsidRPr="009D28AA" w:rsidRDefault="009D28AA" w:rsidP="009D2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AA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AA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:rsidR="009D28AA" w:rsidRPr="009D28AA" w:rsidRDefault="009D28AA" w:rsidP="009D2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(1) Sazba poplatku č</w:t>
      </w:r>
      <w:r w:rsidR="00AE0740">
        <w:rPr>
          <w:rFonts w:ascii="Times New Roman" w:hAnsi="Times New Roman" w:cs="Times New Roman"/>
          <w:sz w:val="24"/>
          <w:szCs w:val="24"/>
        </w:rPr>
        <w:t>iní 3</w:t>
      </w:r>
      <w:r w:rsidRPr="009D28AA">
        <w:rPr>
          <w:rFonts w:ascii="Times New Roman" w:hAnsi="Times New Roman" w:cs="Times New Roman"/>
          <w:sz w:val="24"/>
          <w:szCs w:val="24"/>
        </w:rPr>
        <w:t>.000,- Kč na 3 měsíce za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každý VHP a každé jiné THZ.</w:t>
      </w:r>
    </w:p>
    <w:p w:rsidR="00CA36F0" w:rsidRPr="009D28AA" w:rsidRDefault="00CA36F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(2) V případě, že VHP je provozován po dobu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 xml:space="preserve">kratší než 3 měsíce, platí se poplatek </w:t>
      </w:r>
    </w:p>
    <w:p w:rsidR="00AE0740" w:rsidRDefault="00AE074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28AA">
        <w:rPr>
          <w:rFonts w:ascii="Times New Roman" w:hAnsi="Times New Roman" w:cs="Times New Roman"/>
          <w:sz w:val="24"/>
          <w:szCs w:val="24"/>
        </w:rPr>
        <w:t>poměrné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výši podle počtu dnů provozování VHP.</w:t>
      </w:r>
    </w:p>
    <w:p w:rsidR="00CA36F0" w:rsidRPr="009D28AA" w:rsidRDefault="00CA36F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(3) Je-li jiné THZ povoleno na dobu kratší než 3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 xml:space="preserve">měsíce, platí se poplatek v poměrné výši </w:t>
      </w:r>
    </w:p>
    <w:p w:rsidR="00AE0740" w:rsidRDefault="00AE074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počtu dnů, na který bylo zařízení povoleno.</w:t>
      </w:r>
    </w:p>
    <w:p w:rsidR="00AE0740" w:rsidRDefault="00AE074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Pr="009D28AA" w:rsidRDefault="00AE074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AA" w:rsidRPr="009D28AA" w:rsidRDefault="009D28AA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AA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:rsidR="009D28AA" w:rsidRDefault="009D28AA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AA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:rsidR="00AE0740" w:rsidRPr="009D28AA" w:rsidRDefault="00AE0740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8AA" w:rsidRP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Poplatek je splatný čtvrtletně, a to vždy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nejpozději do 15. dne prvního měsíce následujícího</w:t>
      </w:r>
    </w:p>
    <w:p w:rsidR="009D28AA" w:rsidRDefault="009D28AA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A">
        <w:rPr>
          <w:rFonts w:ascii="Times New Roman" w:hAnsi="Times New Roman" w:cs="Times New Roman"/>
          <w:sz w:val="24"/>
          <w:szCs w:val="24"/>
        </w:rPr>
        <w:t>kalendářního čtvrtletí. Poplatek je možné zaplatit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také jednorázově za celou předpokládanou dobu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provozu VHP nebo za celou dobu, na kterou bylo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vydáno rozhodnutí Ministerstva financí o povolení</w:t>
      </w:r>
      <w:r w:rsidR="00AE0740">
        <w:rPr>
          <w:rFonts w:ascii="Times New Roman" w:hAnsi="Times New Roman" w:cs="Times New Roman"/>
          <w:sz w:val="24"/>
          <w:szCs w:val="24"/>
        </w:rPr>
        <w:t xml:space="preserve"> </w:t>
      </w:r>
      <w:r w:rsidRPr="009D28AA">
        <w:rPr>
          <w:rFonts w:ascii="Times New Roman" w:hAnsi="Times New Roman" w:cs="Times New Roman"/>
          <w:sz w:val="24"/>
          <w:szCs w:val="24"/>
        </w:rPr>
        <w:t>provozu jiného THZ.</w:t>
      </w:r>
    </w:p>
    <w:p w:rsidR="00CA36F0" w:rsidRPr="009D28AA" w:rsidRDefault="00CA36F0" w:rsidP="009D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A4" w:rsidRDefault="00C20BA4" w:rsidP="00C2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7</w:t>
      </w:r>
    </w:p>
    <w:p w:rsidR="00AE0740" w:rsidRDefault="00AE0740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Nezaplacení poplatku včas nebo ve správné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výši může podléhat zvýšení poplatku podle § 11</w:t>
      </w:r>
    </w:p>
    <w:p w:rsid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zákona č. 565/1990 Sb., o místních poplatcích,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znění pozdějších předpisů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AE0740">
        <w:rPr>
          <w:rFonts w:ascii="Times New Roman" w:hAnsi="Times New Roman" w:cs="Times New Roman"/>
          <w:sz w:val="24"/>
          <w:szCs w:val="24"/>
        </w:rPr>
        <w:t>.</w:t>
      </w:r>
    </w:p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P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AE0740" w:rsidRP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  <w:r w:rsidR="007B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(1) Na právní vztahy vzniklé přede dnem nabytí</w:t>
      </w:r>
      <w:r w:rsidR="007B1C6D"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 xml:space="preserve">účinnosti této obecně závazné vyhlášky se </w:t>
      </w:r>
    </w:p>
    <w:p w:rsidR="007B1C6D" w:rsidRDefault="007B1C6D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vztahují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dosavadní právní předpisy.</w:t>
      </w:r>
    </w:p>
    <w:p w:rsidR="00CA36F0" w:rsidRPr="00AE0740" w:rsidRDefault="00CA36F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Default="00AE0740" w:rsidP="007B1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(2) Poplatník, kterému bylo Ministerstvem financí</w:t>
      </w:r>
      <w:r w:rsidR="007B1C6D"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 xml:space="preserve">vydáno povolení k provozování jiného </w:t>
      </w:r>
    </w:p>
    <w:p w:rsidR="007B1C6D" w:rsidRDefault="007B1C6D" w:rsidP="007B1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THZ přede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dnem nabytí účinnosti této vyhlášky, je povinen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 xml:space="preserve">tuto skutečnost ohlásit správci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B1C6D" w:rsidRDefault="007B1C6D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poplatku ve lhůtě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15 dnů ode dne nabytí účinnosti této vyhlášky,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pokud již tak neučinil.</w:t>
      </w:r>
    </w:p>
    <w:p w:rsidR="007B1C6D" w:rsidRPr="00AE0740" w:rsidRDefault="007B1C6D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P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Článek 9</w:t>
      </w:r>
    </w:p>
    <w:p w:rsid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7B1C6D" w:rsidRPr="00AE0740" w:rsidRDefault="007B1C6D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40">
        <w:rPr>
          <w:rFonts w:ascii="Times New Roman" w:hAnsi="Times New Roman" w:cs="Times New Roman"/>
          <w:sz w:val="24"/>
          <w:szCs w:val="24"/>
        </w:rPr>
        <w:t>Zrušuje se</w:t>
      </w:r>
      <w:r w:rsidR="00CA36F0"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obecně závazná vyhláška č.</w:t>
      </w:r>
      <w:r w:rsidR="007B1C6D">
        <w:rPr>
          <w:rFonts w:ascii="Times New Roman" w:hAnsi="Times New Roman" w:cs="Times New Roman"/>
          <w:sz w:val="24"/>
          <w:szCs w:val="24"/>
        </w:rPr>
        <w:t xml:space="preserve">j. : OÚ/036/ 1999 </w:t>
      </w:r>
      <w:r w:rsidR="00CA36F0">
        <w:rPr>
          <w:rFonts w:ascii="Times New Roman" w:hAnsi="Times New Roman" w:cs="Times New Roman"/>
          <w:sz w:val="24"/>
          <w:szCs w:val="24"/>
        </w:rPr>
        <w:t xml:space="preserve">z 15.4.1999 </w:t>
      </w:r>
      <w:r w:rsidRPr="00AE0740">
        <w:rPr>
          <w:rFonts w:ascii="Times New Roman" w:hAnsi="Times New Roman" w:cs="Times New Roman"/>
          <w:sz w:val="24"/>
          <w:szCs w:val="24"/>
        </w:rPr>
        <w:t>o místním</w:t>
      </w:r>
      <w:r w:rsidR="007B1C6D">
        <w:rPr>
          <w:rFonts w:ascii="Times New Roman" w:hAnsi="Times New Roman" w:cs="Times New Roman"/>
          <w:sz w:val="24"/>
          <w:szCs w:val="24"/>
        </w:rPr>
        <w:t xml:space="preserve"> </w:t>
      </w:r>
      <w:r w:rsidRPr="00AE0740">
        <w:rPr>
          <w:rFonts w:ascii="Times New Roman" w:hAnsi="Times New Roman" w:cs="Times New Roman"/>
          <w:sz w:val="24"/>
          <w:szCs w:val="24"/>
        </w:rPr>
        <w:t>poplatku výherní</w:t>
      </w:r>
      <w:r w:rsidR="007B1C6D">
        <w:rPr>
          <w:rFonts w:ascii="Times New Roman" w:hAnsi="Times New Roman" w:cs="Times New Roman"/>
          <w:sz w:val="24"/>
          <w:szCs w:val="24"/>
        </w:rPr>
        <w:t>ho</w:t>
      </w:r>
      <w:r w:rsidRPr="00AE0740">
        <w:rPr>
          <w:rFonts w:ascii="Times New Roman" w:hAnsi="Times New Roman" w:cs="Times New Roman"/>
          <w:sz w:val="24"/>
          <w:szCs w:val="24"/>
        </w:rPr>
        <w:t xml:space="preserve"> hrací</w:t>
      </w:r>
      <w:r w:rsidR="00CA36F0">
        <w:rPr>
          <w:rFonts w:ascii="Times New Roman" w:hAnsi="Times New Roman" w:cs="Times New Roman"/>
          <w:sz w:val="24"/>
          <w:szCs w:val="24"/>
        </w:rPr>
        <w:t xml:space="preserve"> p</w:t>
      </w:r>
      <w:r w:rsidRPr="00AE0740">
        <w:rPr>
          <w:rFonts w:ascii="Times New Roman" w:hAnsi="Times New Roman" w:cs="Times New Roman"/>
          <w:sz w:val="24"/>
          <w:szCs w:val="24"/>
        </w:rPr>
        <w:t>ř</w:t>
      </w:r>
      <w:r w:rsidR="007B1C6D">
        <w:rPr>
          <w:rFonts w:ascii="Times New Roman" w:hAnsi="Times New Roman" w:cs="Times New Roman"/>
          <w:sz w:val="24"/>
          <w:szCs w:val="24"/>
        </w:rPr>
        <w:t>ístroje</w:t>
      </w:r>
      <w:r w:rsidR="00CA36F0">
        <w:rPr>
          <w:rFonts w:ascii="Times New Roman" w:hAnsi="Times New Roman" w:cs="Times New Roman"/>
          <w:sz w:val="24"/>
          <w:szCs w:val="24"/>
        </w:rPr>
        <w:t>.</w:t>
      </w:r>
    </w:p>
    <w:p w:rsidR="007B1C6D" w:rsidRPr="00AE0740" w:rsidRDefault="007B1C6D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40" w:rsidRP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:rsidR="00AE0740" w:rsidRDefault="00AE0740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40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7B1C6D" w:rsidRPr="00AE0740" w:rsidRDefault="007B1C6D" w:rsidP="007B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FE" w:rsidRPr="009C6BFE" w:rsidRDefault="009C6BFE" w:rsidP="007A3327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  <w:r w:rsidRPr="009C6BFE">
        <w:rPr>
          <w:rFonts w:ascii="Times New Roman" w:hAnsi="Times New Roman" w:cs="Times New Roman"/>
        </w:rPr>
        <w:t>Tato vyhláška nabývá účinnosti  patnáctým dnem po dni vyhlášení.</w:t>
      </w:r>
    </w:p>
    <w:p w:rsidR="009C6BFE" w:rsidRPr="009C6BFE" w:rsidRDefault="009C6BFE" w:rsidP="009C6BFE">
      <w:pPr>
        <w:spacing w:before="120" w:line="288" w:lineRule="auto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</w:p>
    <w:p w:rsidR="009C6BFE" w:rsidRPr="009C6BFE" w:rsidRDefault="009C6BFE" w:rsidP="009C6BF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9C6BFE">
        <w:rPr>
          <w:i/>
          <w:sz w:val="22"/>
          <w:szCs w:val="22"/>
        </w:rPr>
        <w:tab/>
      </w:r>
      <w:r w:rsidRPr="009C6BFE">
        <w:rPr>
          <w:i/>
          <w:sz w:val="22"/>
          <w:szCs w:val="22"/>
        </w:rPr>
        <w:tab/>
      </w:r>
    </w:p>
    <w:p w:rsidR="009C6BFE" w:rsidRPr="009C6BFE" w:rsidRDefault="009C6BFE" w:rsidP="009C6BF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9C6BFE">
        <w:rPr>
          <w:i/>
          <w:sz w:val="22"/>
          <w:szCs w:val="22"/>
        </w:rPr>
        <w:tab/>
        <w:t xml:space="preserve">   ...................................</w:t>
      </w:r>
      <w:r w:rsidRPr="009C6BFE">
        <w:rPr>
          <w:i/>
          <w:sz w:val="22"/>
          <w:szCs w:val="22"/>
        </w:rPr>
        <w:tab/>
        <w:t xml:space="preserve">    ..........................................</w:t>
      </w:r>
    </w:p>
    <w:p w:rsidR="009C6BFE" w:rsidRPr="009C6BFE" w:rsidRDefault="009C6BFE" w:rsidP="009C6BFE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9C6BFE">
        <w:rPr>
          <w:sz w:val="22"/>
          <w:szCs w:val="22"/>
        </w:rPr>
        <w:tab/>
        <w:t xml:space="preserve"> Marcela Linková</w:t>
      </w:r>
      <w:r w:rsidRPr="009C6BFE">
        <w:rPr>
          <w:sz w:val="22"/>
          <w:szCs w:val="22"/>
        </w:rPr>
        <w:tab/>
        <w:t>Ing. Milan Nosek</w:t>
      </w: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9C6BFE">
        <w:rPr>
          <w:sz w:val="22"/>
          <w:szCs w:val="22"/>
        </w:rPr>
        <w:tab/>
      </w:r>
      <w:r w:rsidR="007A3327">
        <w:rPr>
          <w:sz w:val="22"/>
          <w:szCs w:val="22"/>
        </w:rPr>
        <w:t xml:space="preserve">      s</w:t>
      </w:r>
      <w:r w:rsidRPr="009C6BFE">
        <w:rPr>
          <w:sz w:val="22"/>
          <w:szCs w:val="22"/>
        </w:rPr>
        <w:t>tarostka                                                                                    místostarosta</w:t>
      </w: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9C6BFE">
        <w:rPr>
          <w:sz w:val="22"/>
          <w:szCs w:val="22"/>
        </w:rPr>
        <w:t>Vyvěšeno na úřední desce dne:</w:t>
      </w: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C6BFE" w:rsidRP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9C6BFE">
        <w:rPr>
          <w:sz w:val="22"/>
          <w:szCs w:val="22"/>
        </w:rPr>
        <w:t>Sejmuto z úřední desky dne:</w:t>
      </w:r>
    </w:p>
    <w:p w:rsidR="009C6BFE" w:rsidRDefault="009C6BFE" w:rsidP="009C6B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5E753C" w:rsidRPr="00AE0740" w:rsidRDefault="005E753C" w:rsidP="00C20BA4">
      <w:pPr>
        <w:rPr>
          <w:rFonts w:ascii="Times New Roman" w:hAnsi="Times New Roman" w:cs="Times New Roman"/>
          <w:sz w:val="24"/>
          <w:szCs w:val="24"/>
        </w:rPr>
      </w:pPr>
    </w:p>
    <w:sectPr w:rsidR="005E753C" w:rsidRPr="00AE0740" w:rsidSect="005E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26" w:rsidRDefault="00EB0526" w:rsidP="005F698D">
      <w:pPr>
        <w:spacing w:after="0" w:line="240" w:lineRule="auto"/>
      </w:pPr>
      <w:r>
        <w:separator/>
      </w:r>
    </w:p>
  </w:endnote>
  <w:endnote w:type="continuationSeparator" w:id="1">
    <w:p w:rsidR="00EB0526" w:rsidRDefault="00EB0526" w:rsidP="005F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26" w:rsidRDefault="00EB0526" w:rsidP="005F698D">
      <w:pPr>
        <w:spacing w:after="0" w:line="240" w:lineRule="auto"/>
      </w:pPr>
      <w:r>
        <w:separator/>
      </w:r>
    </w:p>
  </w:footnote>
  <w:footnote w:type="continuationSeparator" w:id="1">
    <w:p w:rsidR="00EB0526" w:rsidRDefault="00EB0526" w:rsidP="005F698D">
      <w:pPr>
        <w:spacing w:after="0" w:line="240" w:lineRule="auto"/>
      </w:pPr>
      <w:r>
        <w:continuationSeparator/>
      </w:r>
    </w:p>
  </w:footnote>
  <w:footnote w:id="2">
    <w:p w:rsidR="005F698D" w:rsidRDefault="005F698D" w:rsidP="005F69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D13CA" w:rsidRPr="003D13CA">
        <w:rPr>
          <w:rFonts w:ascii="Times New Roman" w:hAnsi="Times New Roman" w:cs="Times New Roman"/>
          <w:sz w:val="16"/>
          <w:szCs w:val="16"/>
        </w:rPr>
        <w:t xml:space="preserve">Zákon ČNR č. 202/1990 Sb., o loteriích a jiných podobných hrách, ve znění pozdějších předpisů (dále jen „zákon </w:t>
      </w:r>
      <w:r w:rsidR="00803B4D" w:rsidRPr="003D13CA">
        <w:rPr>
          <w:rFonts w:ascii="Times New Roman" w:hAnsi="Times New Roman" w:cs="Times New Roman"/>
          <w:sz w:val="16"/>
          <w:szCs w:val="16"/>
        </w:rPr>
        <w:t>loteriích</w:t>
      </w:r>
      <w:r w:rsidR="003D13CA" w:rsidRPr="003D13CA">
        <w:rPr>
          <w:rFonts w:ascii="Times New Roman" w:hAnsi="Times New Roman" w:cs="Times New Roman"/>
          <w:sz w:val="16"/>
          <w:szCs w:val="16"/>
        </w:rPr>
        <w:t>“)</w:t>
      </w:r>
    </w:p>
  </w:footnote>
  <w:footnote w:id="3">
    <w:p w:rsidR="005F698D" w:rsidRDefault="005F69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D13CA" w:rsidRPr="003D13CA">
        <w:rPr>
          <w:rFonts w:ascii="Times New Roman" w:hAnsi="Times New Roman" w:cs="Times New Roman"/>
          <w:sz w:val="16"/>
          <w:szCs w:val="16"/>
        </w:rPr>
        <w:t>§ 14 odst. 3 zákona č. 565/1990 Sb., o místních poplatcích, ve znění pozdějších předpisů (dále jen „zákon o místních poplatcích“)</w:t>
      </w:r>
    </w:p>
  </w:footnote>
  <w:footnote w:id="4">
    <w:p w:rsidR="005F698D" w:rsidRDefault="005F69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D13CA" w:rsidRPr="003D13CA">
        <w:rPr>
          <w:rFonts w:ascii="Times New Roman" w:hAnsi="Times New Roman" w:cs="Times New Roman"/>
          <w:sz w:val="16"/>
          <w:szCs w:val="16"/>
        </w:rPr>
        <w:t>zákon č. 280/2009 Sb., daňový řád</w:t>
      </w:r>
    </w:p>
  </w:footnote>
  <w:footnote w:id="5">
    <w:p w:rsidR="00E3441C" w:rsidRDefault="00E344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D13CA" w:rsidRPr="003D13CA">
        <w:rPr>
          <w:rFonts w:ascii="Times New Roman" w:hAnsi="Times New Roman" w:cs="Times New Roman"/>
          <w:sz w:val="16"/>
          <w:szCs w:val="16"/>
        </w:rPr>
        <w:t>§ 10a odst. 1 zákona o místních poplatcích</w:t>
      </w:r>
    </w:p>
  </w:footnote>
  <w:footnote w:id="6">
    <w:p w:rsidR="00D90B0D" w:rsidRPr="00C20BA4" w:rsidRDefault="00D90B0D" w:rsidP="00D9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1B6386">
        <w:rPr>
          <w:rFonts w:ascii="Times New Roman" w:hAnsi="Times New Roman" w:cs="Times New Roman"/>
          <w:sz w:val="16"/>
          <w:szCs w:val="16"/>
        </w:rPr>
        <w:t>§ 10a odst. 2 zákona o místních poplatcích</w:t>
      </w:r>
    </w:p>
    <w:p w:rsidR="00D90B0D" w:rsidRDefault="00D90B0D" w:rsidP="00D90B0D">
      <w:pPr>
        <w:pStyle w:val="Textpoznpodarou"/>
      </w:pPr>
    </w:p>
  </w:footnote>
  <w:footnote w:id="7">
    <w:p w:rsidR="00DA51DD" w:rsidRDefault="00DA51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51DD">
        <w:rPr>
          <w:rFonts w:ascii="Times New Roman" w:hAnsi="Times New Roman" w:cs="Times New Roman"/>
          <w:sz w:val="16"/>
          <w:szCs w:val="16"/>
        </w:rPr>
        <w:t>§ 5 vyhlášky ministerstva financí č. 223/1993 Sb., o hracích přístrojích, ve znění pozdějších předpisů</w:t>
      </w:r>
    </w:p>
  </w:footnote>
  <w:footnote w:id="8">
    <w:p w:rsidR="009D28AA" w:rsidRDefault="009D28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28AA">
        <w:rPr>
          <w:rFonts w:ascii="Times New Roman" w:hAnsi="Times New Roman" w:cs="Times New Roman"/>
          <w:sz w:val="16"/>
          <w:szCs w:val="16"/>
        </w:rPr>
        <w:t>§ 14a odst. 3 zákona o místních poplatcích</w:t>
      </w:r>
    </w:p>
  </w:footnote>
  <w:footnote w:id="9"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E0740">
        <w:rPr>
          <w:rFonts w:ascii="Times New Roman" w:hAnsi="Times New Roman" w:cs="Times New Roman"/>
          <w:sz w:val="16"/>
          <w:szCs w:val="16"/>
        </w:rPr>
        <w:t>Nebudou-li poplatky zaplaceny poplatníkem včas nebo ve správné výši, vyměří mu správce poplatku poplatek platebním výměrem</w:t>
      </w:r>
      <w:r w:rsidR="00803B4D">
        <w:rPr>
          <w:rFonts w:ascii="Times New Roman" w:hAnsi="Times New Roman" w:cs="Times New Roman"/>
          <w:sz w:val="16"/>
          <w:szCs w:val="16"/>
        </w:rPr>
        <w:t>, nebo hromadným předpisným seznamem</w:t>
      </w:r>
      <w:r w:rsidRPr="00AE0740">
        <w:rPr>
          <w:rFonts w:ascii="Times New Roman" w:hAnsi="Times New Roman" w:cs="Times New Roman"/>
          <w:sz w:val="16"/>
          <w:szCs w:val="16"/>
        </w:rPr>
        <w:t>. Nebudou-li poplatky odvedeny plátcem poplatku včas nebo ve správné výši, vyměří mu správce poplatku poplatek platebním výměrem k přímé úhradě. Včas nezaplacené nebo neodvedené poplatky nebo část těchto poplatků může správce</w:t>
      </w:r>
    </w:p>
    <w:p w:rsidR="00AE0740" w:rsidRPr="00AE0740" w:rsidRDefault="00AE0740" w:rsidP="00AE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740">
        <w:rPr>
          <w:rFonts w:ascii="Times New Roman" w:hAnsi="Times New Roman" w:cs="Times New Roman"/>
          <w:sz w:val="16"/>
          <w:szCs w:val="16"/>
        </w:rPr>
        <w:t>poplatku zvýšit až na trojnásobek; toto zvýšení je příslušenstvím poplatku. Penále, úroky a pokuty, upravené daňovým</w:t>
      </w:r>
      <w:r w:rsidR="00803B4D">
        <w:rPr>
          <w:rFonts w:ascii="Times New Roman" w:hAnsi="Times New Roman" w:cs="Times New Roman"/>
          <w:sz w:val="16"/>
          <w:szCs w:val="16"/>
        </w:rPr>
        <w:t xml:space="preserve"> </w:t>
      </w:r>
      <w:r w:rsidRPr="00AE0740">
        <w:rPr>
          <w:rFonts w:ascii="Times New Roman" w:hAnsi="Times New Roman" w:cs="Times New Roman"/>
          <w:sz w:val="16"/>
          <w:szCs w:val="16"/>
        </w:rPr>
        <w:t>řádem, s výjimkou pořádkových pokut, se neuplatňují.</w:t>
      </w:r>
    </w:p>
    <w:p w:rsidR="00AE0740" w:rsidRDefault="00AE0740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BA4"/>
    <w:rsid w:val="001B6386"/>
    <w:rsid w:val="003D13CA"/>
    <w:rsid w:val="003E0FFA"/>
    <w:rsid w:val="00540D4F"/>
    <w:rsid w:val="005E753C"/>
    <w:rsid w:val="005F698D"/>
    <w:rsid w:val="007A3327"/>
    <w:rsid w:val="007B1C6D"/>
    <w:rsid w:val="00803B4D"/>
    <w:rsid w:val="009B184C"/>
    <w:rsid w:val="009C6BFE"/>
    <w:rsid w:val="009D28AA"/>
    <w:rsid w:val="00AE0740"/>
    <w:rsid w:val="00AF2C34"/>
    <w:rsid w:val="00B7694D"/>
    <w:rsid w:val="00C20BA4"/>
    <w:rsid w:val="00CA36F0"/>
    <w:rsid w:val="00D90B0D"/>
    <w:rsid w:val="00DA51DD"/>
    <w:rsid w:val="00E3441C"/>
    <w:rsid w:val="00E63A4B"/>
    <w:rsid w:val="00EB0526"/>
    <w:rsid w:val="00F4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basedOn w:val="Normln"/>
    <w:rsid w:val="00C20BA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698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69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F698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9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9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98D"/>
    <w:rPr>
      <w:vertAlign w:val="superscript"/>
    </w:rPr>
  </w:style>
  <w:style w:type="paragraph" w:styleId="Zkladntext">
    <w:name w:val="Body Text"/>
    <w:basedOn w:val="Normln"/>
    <w:link w:val="ZkladntextChar"/>
    <w:rsid w:val="009C6B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6B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DD4F-49F3-4E70-8D40-487DA5C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2011-03-17T13:21:00Z</cp:lastPrinted>
  <dcterms:created xsi:type="dcterms:W3CDTF">2011-06-22T08:57:00Z</dcterms:created>
  <dcterms:modified xsi:type="dcterms:W3CDTF">2011-06-22T08:57:00Z</dcterms:modified>
</cp:coreProperties>
</file>