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7C50" w14:textId="77777777" w:rsidR="001323E1" w:rsidRPr="00C45413" w:rsidRDefault="001323E1" w:rsidP="00C45413">
      <w:pPr>
        <w:autoSpaceDE w:val="0"/>
        <w:autoSpaceDN w:val="0"/>
        <w:adjustRightInd w:val="0"/>
        <w:spacing w:after="0" w:line="240" w:lineRule="auto"/>
        <w:jc w:val="both"/>
        <w:rPr>
          <w:i w:val="0"/>
          <w:color w:val="000000"/>
          <w:sz w:val="20"/>
          <w:lang w:eastAsia="cs-CZ"/>
        </w:rPr>
      </w:pPr>
    </w:p>
    <w:p w14:paraId="4A0ADA22" w14:textId="066BEE2B" w:rsidR="0030194A" w:rsidRPr="0030194A" w:rsidRDefault="0030194A" w:rsidP="0030194A">
      <w:pPr>
        <w:spacing w:after="0" w:line="240" w:lineRule="auto"/>
        <w:jc w:val="center"/>
        <w:rPr>
          <w:rFonts w:eastAsia="Times New Roman"/>
          <w:b/>
          <w:bCs/>
          <w:i w:val="0"/>
          <w:sz w:val="36"/>
          <w:szCs w:val="36"/>
          <w:lang w:eastAsia="cs-CZ"/>
        </w:rPr>
      </w:pPr>
      <w:r w:rsidRPr="00CB5088">
        <w:rPr>
          <w:rFonts w:eastAsia="Times New Roman"/>
          <w:b/>
          <w:bCs/>
          <w:i w:val="0"/>
          <w:sz w:val="36"/>
          <w:szCs w:val="36"/>
          <w:lang w:eastAsia="cs-CZ"/>
        </w:rPr>
        <w:t>Záměr obce Horní Olešnice</w:t>
      </w:r>
      <w:r>
        <w:rPr>
          <w:rFonts w:eastAsia="Times New Roman"/>
          <w:b/>
          <w:bCs/>
          <w:i w:val="0"/>
          <w:sz w:val="36"/>
          <w:szCs w:val="36"/>
          <w:lang w:eastAsia="cs-CZ"/>
        </w:rPr>
        <w:t xml:space="preserve"> č. </w:t>
      </w:r>
      <w:r>
        <w:rPr>
          <w:rFonts w:eastAsia="Times New Roman"/>
          <w:b/>
          <w:bCs/>
          <w:i w:val="0"/>
          <w:sz w:val="36"/>
          <w:szCs w:val="36"/>
          <w:lang w:eastAsia="cs-CZ"/>
        </w:rPr>
        <w:t>2</w:t>
      </w:r>
      <w:r>
        <w:rPr>
          <w:rFonts w:eastAsia="Times New Roman"/>
          <w:b/>
          <w:bCs/>
          <w:i w:val="0"/>
          <w:sz w:val="36"/>
          <w:szCs w:val="36"/>
          <w:lang w:eastAsia="cs-CZ"/>
        </w:rPr>
        <w:t>/2024</w:t>
      </w:r>
    </w:p>
    <w:p w14:paraId="688B9FFC" w14:textId="77777777" w:rsidR="0030194A" w:rsidRDefault="0030194A" w:rsidP="00F56B70">
      <w:pPr>
        <w:spacing w:after="0" w:line="240" w:lineRule="auto"/>
        <w:jc w:val="both"/>
        <w:rPr>
          <w:rFonts w:eastAsia="Times New Roman"/>
          <w:i w:val="0"/>
          <w:szCs w:val="24"/>
          <w:lang w:eastAsia="cs-CZ"/>
        </w:rPr>
      </w:pPr>
    </w:p>
    <w:p w14:paraId="0D47AB13" w14:textId="1D5F3547" w:rsidR="00F56B70" w:rsidRDefault="00F56B70" w:rsidP="00F56B70">
      <w:pPr>
        <w:spacing w:after="0" w:line="240" w:lineRule="auto"/>
        <w:jc w:val="both"/>
        <w:rPr>
          <w:rFonts w:eastAsia="Times New Roman"/>
          <w:i w:val="0"/>
          <w:szCs w:val="24"/>
          <w:lang w:eastAsia="cs-CZ"/>
        </w:rPr>
      </w:pPr>
      <w:r w:rsidRPr="00F56B70">
        <w:rPr>
          <w:rFonts w:eastAsia="Times New Roman"/>
          <w:i w:val="0"/>
          <w:szCs w:val="24"/>
          <w:lang w:eastAsia="cs-CZ"/>
        </w:rPr>
        <w:t>Obec Horní Olešnice v souladu s </w:t>
      </w:r>
      <w:proofErr w:type="spellStart"/>
      <w:r w:rsidRPr="00F56B70">
        <w:rPr>
          <w:rFonts w:eastAsia="Times New Roman"/>
          <w:i w:val="0"/>
          <w:szCs w:val="24"/>
          <w:lang w:eastAsia="cs-CZ"/>
        </w:rPr>
        <w:t>ust</w:t>
      </w:r>
      <w:proofErr w:type="spellEnd"/>
      <w:r w:rsidRPr="00F56B70">
        <w:rPr>
          <w:rFonts w:eastAsia="Times New Roman"/>
          <w:i w:val="0"/>
          <w:szCs w:val="24"/>
          <w:lang w:eastAsia="cs-CZ"/>
        </w:rPr>
        <w:t>. § 39 odst. 1 zákona č. 128/2000 Sb., o obcích (obecní zřízení), ve znění pozdějších předpisů, zveřejňuje:</w:t>
      </w:r>
    </w:p>
    <w:p w14:paraId="2BBCA683" w14:textId="77777777" w:rsidR="00F56B70" w:rsidRDefault="00F56B70" w:rsidP="00F56B70">
      <w:pPr>
        <w:spacing w:after="0" w:line="240" w:lineRule="auto"/>
        <w:jc w:val="both"/>
        <w:rPr>
          <w:rFonts w:eastAsia="Times New Roman"/>
          <w:i w:val="0"/>
          <w:szCs w:val="24"/>
          <w:lang w:eastAsia="cs-CZ"/>
        </w:rPr>
      </w:pPr>
    </w:p>
    <w:p w14:paraId="32AF2115" w14:textId="117AB69F" w:rsidR="00F56B70" w:rsidRPr="00F56B70" w:rsidRDefault="00F56B70" w:rsidP="00F56B70">
      <w:pPr>
        <w:spacing w:after="0" w:line="240" w:lineRule="auto"/>
        <w:jc w:val="center"/>
        <w:rPr>
          <w:rFonts w:eastAsia="Times New Roman"/>
          <w:b/>
          <w:i w:val="0"/>
          <w:sz w:val="36"/>
          <w:szCs w:val="36"/>
          <w:lang w:eastAsia="cs-CZ"/>
        </w:rPr>
      </w:pPr>
      <w:r w:rsidRPr="00F56B70">
        <w:rPr>
          <w:rFonts w:eastAsia="Times New Roman"/>
          <w:b/>
          <w:i w:val="0"/>
          <w:sz w:val="36"/>
          <w:szCs w:val="36"/>
          <w:lang w:eastAsia="cs-CZ"/>
        </w:rPr>
        <w:t>záměr obce disponovat nemovitým majetkem</w:t>
      </w:r>
    </w:p>
    <w:p w14:paraId="0394F9A0" w14:textId="1948D44F" w:rsidR="00F56B70" w:rsidRPr="00F56B70" w:rsidRDefault="00F56B70" w:rsidP="00F56B70">
      <w:pPr>
        <w:spacing w:after="0" w:line="240" w:lineRule="auto"/>
        <w:jc w:val="center"/>
        <w:rPr>
          <w:rFonts w:eastAsia="Times New Roman"/>
          <w:b/>
          <w:i w:val="0"/>
          <w:sz w:val="36"/>
          <w:szCs w:val="36"/>
          <w:lang w:eastAsia="cs-CZ"/>
        </w:rPr>
      </w:pPr>
      <w:r w:rsidRPr="00F56B70">
        <w:rPr>
          <w:rFonts w:eastAsia="Times New Roman"/>
          <w:b/>
          <w:i w:val="0"/>
          <w:sz w:val="36"/>
          <w:szCs w:val="36"/>
          <w:lang w:eastAsia="cs-CZ"/>
        </w:rPr>
        <w:t xml:space="preserve">č. </w:t>
      </w:r>
      <w:r w:rsidR="0030194A">
        <w:rPr>
          <w:rFonts w:eastAsia="Times New Roman"/>
          <w:b/>
          <w:i w:val="0"/>
          <w:sz w:val="36"/>
          <w:szCs w:val="36"/>
          <w:lang w:eastAsia="cs-CZ"/>
        </w:rPr>
        <w:t>2</w:t>
      </w:r>
      <w:r w:rsidRPr="00F56B70">
        <w:rPr>
          <w:rFonts w:eastAsia="Times New Roman"/>
          <w:b/>
          <w:i w:val="0"/>
          <w:sz w:val="36"/>
          <w:szCs w:val="36"/>
          <w:lang w:eastAsia="cs-CZ"/>
        </w:rPr>
        <w:t>/202</w:t>
      </w:r>
      <w:r>
        <w:rPr>
          <w:rFonts w:eastAsia="Times New Roman"/>
          <w:b/>
          <w:i w:val="0"/>
          <w:sz w:val="36"/>
          <w:szCs w:val="36"/>
          <w:lang w:eastAsia="cs-CZ"/>
        </w:rPr>
        <w:t>4</w:t>
      </w:r>
    </w:p>
    <w:p w14:paraId="05391E2F" w14:textId="77777777" w:rsidR="00F56B70" w:rsidRPr="00F56B70" w:rsidRDefault="00F56B70" w:rsidP="00F56B70">
      <w:pPr>
        <w:spacing w:after="0" w:line="240" w:lineRule="auto"/>
        <w:jc w:val="both"/>
        <w:rPr>
          <w:rFonts w:eastAsia="Times New Roman"/>
          <w:i w:val="0"/>
          <w:szCs w:val="24"/>
          <w:lang w:eastAsia="cs-CZ"/>
        </w:rPr>
      </w:pPr>
    </w:p>
    <w:p w14:paraId="5979C444" w14:textId="431B3CC6" w:rsidR="0038177C" w:rsidRPr="0038177C" w:rsidRDefault="0038177C" w:rsidP="0038177C">
      <w:pPr>
        <w:spacing w:after="0" w:line="240" w:lineRule="auto"/>
        <w:jc w:val="both"/>
        <w:rPr>
          <w:rFonts w:eastAsia="Times New Roman"/>
          <w:i w:val="0"/>
          <w:szCs w:val="24"/>
          <w:lang w:eastAsia="cs-CZ"/>
        </w:rPr>
      </w:pPr>
      <w:r w:rsidRPr="0038177C">
        <w:rPr>
          <w:rFonts w:eastAsia="Times New Roman"/>
          <w:i w:val="0"/>
          <w:szCs w:val="24"/>
          <w:lang w:eastAsia="cs-CZ"/>
        </w:rPr>
        <w:t xml:space="preserve">směnit následující nemovité věci, ležící v katastrálním území </w:t>
      </w:r>
      <w:r>
        <w:rPr>
          <w:rFonts w:eastAsia="Times New Roman"/>
          <w:i w:val="0"/>
          <w:szCs w:val="24"/>
          <w:lang w:eastAsia="cs-CZ"/>
        </w:rPr>
        <w:t>Zadní Ždírnice</w:t>
      </w:r>
      <w:r w:rsidRPr="0038177C">
        <w:rPr>
          <w:rFonts w:eastAsia="Times New Roman"/>
          <w:i w:val="0"/>
          <w:szCs w:val="24"/>
          <w:lang w:eastAsia="cs-CZ"/>
        </w:rPr>
        <w:t>:</w:t>
      </w:r>
    </w:p>
    <w:p w14:paraId="2F6B54F2" w14:textId="77777777" w:rsidR="0038177C" w:rsidRPr="0038177C" w:rsidRDefault="0038177C" w:rsidP="0038177C">
      <w:pPr>
        <w:spacing w:after="0" w:line="240" w:lineRule="auto"/>
        <w:jc w:val="both"/>
        <w:rPr>
          <w:rFonts w:eastAsia="Times New Roman"/>
          <w:i w:val="0"/>
          <w:szCs w:val="24"/>
          <w:lang w:eastAsia="cs-CZ"/>
        </w:rPr>
      </w:pPr>
    </w:p>
    <w:p w14:paraId="157152DB" w14:textId="77777777" w:rsidR="00054822" w:rsidRDefault="0038177C" w:rsidP="0038177C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eastAsia="Times New Roman"/>
          <w:i w:val="0"/>
          <w:szCs w:val="24"/>
          <w:lang w:eastAsia="cs-CZ"/>
        </w:rPr>
      </w:pPr>
      <w:r w:rsidRPr="0038177C">
        <w:rPr>
          <w:rFonts w:eastAsia="Times New Roman"/>
          <w:i w:val="0"/>
          <w:szCs w:val="24"/>
          <w:lang w:eastAsia="cs-CZ"/>
        </w:rPr>
        <w:t>díl „</w:t>
      </w:r>
      <w:r w:rsidR="004A7E03">
        <w:rPr>
          <w:rFonts w:eastAsia="Times New Roman"/>
          <w:i w:val="0"/>
          <w:szCs w:val="24"/>
          <w:lang w:eastAsia="cs-CZ"/>
        </w:rPr>
        <w:t>b</w:t>
      </w:r>
      <w:r w:rsidRPr="0038177C">
        <w:rPr>
          <w:rFonts w:eastAsia="Times New Roman"/>
          <w:i w:val="0"/>
          <w:szCs w:val="24"/>
          <w:lang w:eastAsia="cs-CZ"/>
        </w:rPr>
        <w:t xml:space="preserve">“ o výměře </w:t>
      </w:r>
      <w:r w:rsidR="004A7E03">
        <w:rPr>
          <w:rFonts w:eastAsia="Times New Roman"/>
          <w:i w:val="0"/>
          <w:szCs w:val="24"/>
          <w:lang w:eastAsia="cs-CZ"/>
        </w:rPr>
        <w:t>36</w:t>
      </w:r>
      <w:r w:rsidRPr="0038177C">
        <w:rPr>
          <w:rFonts w:eastAsia="Times New Roman"/>
          <w:i w:val="0"/>
          <w:szCs w:val="24"/>
          <w:lang w:eastAsia="cs-CZ"/>
        </w:rPr>
        <w:t xml:space="preserve"> m</w:t>
      </w:r>
      <w:r w:rsidRPr="0038177C">
        <w:rPr>
          <w:rFonts w:eastAsia="Times New Roman"/>
          <w:i w:val="0"/>
          <w:szCs w:val="24"/>
          <w:vertAlign w:val="superscript"/>
          <w:lang w:eastAsia="cs-CZ"/>
        </w:rPr>
        <w:t>2</w:t>
      </w:r>
      <w:r w:rsidRPr="0038177C">
        <w:rPr>
          <w:rFonts w:eastAsia="Times New Roman"/>
          <w:i w:val="0"/>
          <w:szCs w:val="24"/>
          <w:lang w:eastAsia="cs-CZ"/>
        </w:rPr>
        <w:t xml:space="preserve">, který byl na základě geometrického plánu č. </w:t>
      </w:r>
      <w:r w:rsidR="004A7E03">
        <w:rPr>
          <w:rFonts w:eastAsia="Times New Roman"/>
          <w:i w:val="0"/>
          <w:szCs w:val="24"/>
          <w:lang w:eastAsia="cs-CZ"/>
        </w:rPr>
        <w:t>97</w:t>
      </w:r>
      <w:r w:rsidRPr="0038177C">
        <w:rPr>
          <w:rFonts w:eastAsia="Times New Roman"/>
          <w:i w:val="0"/>
          <w:szCs w:val="24"/>
          <w:lang w:eastAsia="cs-CZ"/>
        </w:rPr>
        <w:t>-</w:t>
      </w:r>
      <w:r w:rsidR="004A7E03">
        <w:rPr>
          <w:rFonts w:eastAsia="Times New Roman"/>
          <w:i w:val="0"/>
          <w:szCs w:val="24"/>
          <w:lang w:eastAsia="cs-CZ"/>
        </w:rPr>
        <w:t>202</w:t>
      </w:r>
      <w:r w:rsidRPr="0038177C">
        <w:rPr>
          <w:rFonts w:eastAsia="Times New Roman"/>
          <w:i w:val="0"/>
          <w:szCs w:val="24"/>
          <w:lang w:eastAsia="cs-CZ"/>
        </w:rPr>
        <w:t>/202</w:t>
      </w:r>
      <w:r w:rsidR="004A7E03">
        <w:rPr>
          <w:rFonts w:eastAsia="Times New Roman"/>
          <w:i w:val="0"/>
          <w:szCs w:val="24"/>
          <w:lang w:eastAsia="cs-CZ"/>
        </w:rPr>
        <w:t>1</w:t>
      </w:r>
      <w:r w:rsidRPr="0038177C">
        <w:rPr>
          <w:rFonts w:eastAsia="Times New Roman"/>
          <w:i w:val="0"/>
          <w:szCs w:val="24"/>
          <w:lang w:eastAsia="cs-CZ"/>
        </w:rPr>
        <w:t>, který je nedílnou přílohou tohoto záměru (dále také jen „</w:t>
      </w:r>
      <w:r w:rsidRPr="0038177C">
        <w:rPr>
          <w:rFonts w:eastAsia="Times New Roman"/>
          <w:b/>
          <w:bCs/>
          <w:i w:val="0"/>
          <w:szCs w:val="24"/>
          <w:lang w:eastAsia="cs-CZ"/>
        </w:rPr>
        <w:t>Geometrický plán</w:t>
      </w:r>
      <w:r w:rsidRPr="0038177C">
        <w:rPr>
          <w:rFonts w:eastAsia="Times New Roman"/>
          <w:i w:val="0"/>
          <w:szCs w:val="24"/>
          <w:lang w:eastAsia="cs-CZ"/>
        </w:rPr>
        <w:t>“), oddělen z pozemku p. č. 4</w:t>
      </w:r>
      <w:r w:rsidR="004A7E03">
        <w:rPr>
          <w:rFonts w:eastAsia="Times New Roman"/>
          <w:i w:val="0"/>
          <w:szCs w:val="24"/>
          <w:lang w:eastAsia="cs-CZ"/>
        </w:rPr>
        <w:t>7</w:t>
      </w:r>
      <w:r w:rsidRPr="0038177C">
        <w:rPr>
          <w:rFonts w:eastAsia="Times New Roman"/>
          <w:i w:val="0"/>
          <w:szCs w:val="24"/>
          <w:lang w:eastAsia="cs-CZ"/>
        </w:rPr>
        <w:t>4</w:t>
      </w:r>
      <w:r w:rsidR="004A7E03">
        <w:rPr>
          <w:rFonts w:eastAsia="Times New Roman"/>
          <w:i w:val="0"/>
          <w:szCs w:val="24"/>
          <w:lang w:eastAsia="cs-CZ"/>
        </w:rPr>
        <w:t>/</w:t>
      </w:r>
      <w:r w:rsidRPr="0038177C">
        <w:rPr>
          <w:rFonts w:eastAsia="Times New Roman"/>
          <w:i w:val="0"/>
          <w:szCs w:val="24"/>
          <w:lang w:eastAsia="cs-CZ"/>
        </w:rPr>
        <w:t xml:space="preserve">6 (druh pozemku: </w:t>
      </w:r>
      <w:r w:rsidR="004A7E03">
        <w:rPr>
          <w:rFonts w:eastAsia="Times New Roman"/>
          <w:i w:val="0"/>
          <w:szCs w:val="24"/>
          <w:lang w:eastAsia="cs-CZ"/>
        </w:rPr>
        <w:t>zahrada</w:t>
      </w:r>
      <w:r w:rsidRPr="0038177C">
        <w:rPr>
          <w:rFonts w:eastAsia="Times New Roman"/>
          <w:i w:val="0"/>
          <w:szCs w:val="24"/>
          <w:lang w:eastAsia="cs-CZ"/>
        </w:rPr>
        <w:t>),</w:t>
      </w:r>
    </w:p>
    <w:p w14:paraId="6B27F451" w14:textId="3317C9EE" w:rsidR="0038177C" w:rsidRDefault="00054822" w:rsidP="00054822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eastAsia="Times New Roman"/>
          <w:i w:val="0"/>
          <w:szCs w:val="24"/>
          <w:lang w:eastAsia="cs-CZ"/>
        </w:rPr>
      </w:pPr>
      <w:r>
        <w:rPr>
          <w:rFonts w:eastAsia="Times New Roman"/>
          <w:i w:val="0"/>
          <w:szCs w:val="24"/>
          <w:lang w:eastAsia="cs-CZ"/>
        </w:rPr>
        <w:t xml:space="preserve">pozemek p. č. 474/9 </w:t>
      </w:r>
      <w:r w:rsidRPr="0038177C">
        <w:rPr>
          <w:rFonts w:eastAsia="Times New Roman"/>
          <w:i w:val="0"/>
          <w:szCs w:val="24"/>
          <w:lang w:eastAsia="cs-CZ"/>
        </w:rPr>
        <w:t xml:space="preserve">(druh pozemku: </w:t>
      </w:r>
      <w:r>
        <w:rPr>
          <w:rFonts w:eastAsia="Times New Roman"/>
          <w:i w:val="0"/>
          <w:szCs w:val="24"/>
          <w:lang w:eastAsia="cs-CZ"/>
        </w:rPr>
        <w:t>zahrada</w:t>
      </w:r>
      <w:r w:rsidRPr="0038177C">
        <w:rPr>
          <w:rFonts w:eastAsia="Times New Roman"/>
          <w:i w:val="0"/>
          <w:szCs w:val="24"/>
          <w:lang w:eastAsia="cs-CZ"/>
        </w:rPr>
        <w:t>)</w:t>
      </w:r>
      <w:r>
        <w:rPr>
          <w:rFonts w:eastAsia="Times New Roman"/>
          <w:i w:val="0"/>
          <w:szCs w:val="24"/>
          <w:lang w:eastAsia="cs-CZ"/>
        </w:rPr>
        <w:t xml:space="preserve"> </w:t>
      </w:r>
      <w:r w:rsidRPr="00054822">
        <w:rPr>
          <w:rFonts w:eastAsia="Times New Roman"/>
          <w:i w:val="0"/>
          <w:szCs w:val="24"/>
          <w:lang w:eastAsia="cs-CZ"/>
        </w:rPr>
        <w:t xml:space="preserve">o výměře </w:t>
      </w:r>
      <w:r>
        <w:rPr>
          <w:rFonts w:eastAsia="Times New Roman"/>
          <w:i w:val="0"/>
          <w:szCs w:val="24"/>
          <w:lang w:eastAsia="cs-CZ"/>
        </w:rPr>
        <w:t>19</w:t>
      </w:r>
      <w:r w:rsidRPr="00054822">
        <w:rPr>
          <w:rFonts w:eastAsia="Times New Roman"/>
          <w:i w:val="0"/>
          <w:szCs w:val="24"/>
          <w:lang w:eastAsia="cs-CZ"/>
        </w:rPr>
        <w:t xml:space="preserve"> m</w:t>
      </w:r>
      <w:r w:rsidRPr="00054822">
        <w:rPr>
          <w:rFonts w:eastAsia="Times New Roman"/>
          <w:i w:val="0"/>
          <w:szCs w:val="24"/>
          <w:vertAlign w:val="superscript"/>
          <w:lang w:eastAsia="cs-CZ"/>
        </w:rPr>
        <w:t>2</w:t>
      </w:r>
      <w:r>
        <w:rPr>
          <w:rFonts w:eastAsia="Times New Roman"/>
          <w:i w:val="0"/>
          <w:szCs w:val="24"/>
          <w:lang w:eastAsia="cs-CZ"/>
        </w:rPr>
        <w:t>,</w:t>
      </w:r>
      <w:r w:rsidR="0038177C" w:rsidRPr="0038177C">
        <w:rPr>
          <w:rFonts w:eastAsia="Times New Roman"/>
          <w:i w:val="0"/>
          <w:szCs w:val="24"/>
          <w:lang w:eastAsia="cs-CZ"/>
        </w:rPr>
        <w:t xml:space="preserve"> který byl na základě Geometrického plánu oddělen z pozemku p. č. </w:t>
      </w:r>
      <w:r w:rsidRPr="00054822">
        <w:rPr>
          <w:rFonts w:eastAsia="Times New Roman"/>
          <w:i w:val="0"/>
          <w:szCs w:val="24"/>
          <w:lang w:eastAsia="cs-CZ"/>
        </w:rPr>
        <w:t>474/6 (druh pozemku: zahrada)</w:t>
      </w:r>
      <w:r w:rsidR="0038177C" w:rsidRPr="0038177C">
        <w:rPr>
          <w:rFonts w:eastAsia="Times New Roman"/>
          <w:i w:val="0"/>
          <w:szCs w:val="24"/>
          <w:lang w:eastAsia="cs-CZ"/>
        </w:rPr>
        <w:t>,</w:t>
      </w:r>
      <w:r w:rsidR="00DE41C5">
        <w:rPr>
          <w:rFonts w:eastAsia="Times New Roman"/>
          <w:i w:val="0"/>
          <w:szCs w:val="24"/>
          <w:lang w:eastAsia="cs-CZ"/>
        </w:rPr>
        <w:t xml:space="preserve"> a</w:t>
      </w:r>
    </w:p>
    <w:p w14:paraId="6D1CCB3D" w14:textId="68189AD2" w:rsidR="00054822" w:rsidRPr="0038177C" w:rsidRDefault="00054822" w:rsidP="00054822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eastAsia="Times New Roman"/>
          <w:i w:val="0"/>
          <w:szCs w:val="24"/>
          <w:lang w:eastAsia="cs-CZ"/>
        </w:rPr>
      </w:pPr>
      <w:r>
        <w:rPr>
          <w:rFonts w:eastAsia="Times New Roman"/>
          <w:i w:val="0"/>
          <w:szCs w:val="24"/>
          <w:lang w:eastAsia="cs-CZ"/>
        </w:rPr>
        <w:t xml:space="preserve">pozemek p. č. 522/3 </w:t>
      </w:r>
      <w:r w:rsidRPr="0038177C">
        <w:rPr>
          <w:rFonts w:eastAsia="Times New Roman"/>
          <w:i w:val="0"/>
          <w:szCs w:val="24"/>
          <w:lang w:eastAsia="cs-CZ"/>
        </w:rPr>
        <w:t xml:space="preserve">(druh pozemku: </w:t>
      </w:r>
      <w:bookmarkStart w:id="0" w:name="_Hlk160353418"/>
      <w:r>
        <w:rPr>
          <w:rFonts w:eastAsia="Times New Roman"/>
          <w:i w:val="0"/>
          <w:szCs w:val="24"/>
          <w:lang w:eastAsia="cs-CZ"/>
        </w:rPr>
        <w:t>ostatní plocha, způsob využití: ostatní komunikace</w:t>
      </w:r>
      <w:bookmarkEnd w:id="0"/>
      <w:r w:rsidRPr="0038177C">
        <w:rPr>
          <w:rFonts w:eastAsia="Times New Roman"/>
          <w:i w:val="0"/>
          <w:szCs w:val="24"/>
          <w:lang w:eastAsia="cs-CZ"/>
        </w:rPr>
        <w:t>)</w:t>
      </w:r>
      <w:r>
        <w:rPr>
          <w:rFonts w:eastAsia="Times New Roman"/>
          <w:i w:val="0"/>
          <w:szCs w:val="24"/>
          <w:lang w:eastAsia="cs-CZ"/>
        </w:rPr>
        <w:t xml:space="preserve"> </w:t>
      </w:r>
      <w:r w:rsidRPr="00054822">
        <w:rPr>
          <w:rFonts w:eastAsia="Times New Roman"/>
          <w:i w:val="0"/>
          <w:szCs w:val="24"/>
          <w:lang w:eastAsia="cs-CZ"/>
        </w:rPr>
        <w:t>o</w:t>
      </w:r>
      <w:r w:rsidR="00D01CC7" w:rsidRPr="0038177C">
        <w:rPr>
          <w:rFonts w:eastAsia="Times New Roman"/>
          <w:i w:val="0"/>
          <w:szCs w:val="24"/>
          <w:lang w:eastAsia="cs-CZ"/>
        </w:rPr>
        <w:t> </w:t>
      </w:r>
      <w:r w:rsidRPr="00054822">
        <w:rPr>
          <w:rFonts w:eastAsia="Times New Roman"/>
          <w:i w:val="0"/>
          <w:szCs w:val="24"/>
          <w:lang w:eastAsia="cs-CZ"/>
        </w:rPr>
        <w:t xml:space="preserve">výměře </w:t>
      </w:r>
      <w:r>
        <w:rPr>
          <w:rFonts w:eastAsia="Times New Roman"/>
          <w:i w:val="0"/>
          <w:szCs w:val="24"/>
          <w:lang w:eastAsia="cs-CZ"/>
        </w:rPr>
        <w:t>2</w:t>
      </w:r>
      <w:r w:rsidRPr="00054822">
        <w:rPr>
          <w:rFonts w:eastAsia="Times New Roman"/>
          <w:i w:val="0"/>
          <w:szCs w:val="24"/>
          <w:lang w:eastAsia="cs-CZ"/>
        </w:rPr>
        <w:t xml:space="preserve"> m</w:t>
      </w:r>
      <w:r w:rsidRPr="00054822">
        <w:rPr>
          <w:rFonts w:eastAsia="Times New Roman"/>
          <w:i w:val="0"/>
          <w:szCs w:val="24"/>
          <w:vertAlign w:val="superscript"/>
          <w:lang w:eastAsia="cs-CZ"/>
        </w:rPr>
        <w:t>2</w:t>
      </w:r>
      <w:r>
        <w:rPr>
          <w:rFonts w:eastAsia="Times New Roman"/>
          <w:i w:val="0"/>
          <w:szCs w:val="24"/>
          <w:lang w:eastAsia="cs-CZ"/>
        </w:rPr>
        <w:t>,</w:t>
      </w:r>
      <w:r w:rsidRPr="0038177C">
        <w:rPr>
          <w:rFonts w:eastAsia="Times New Roman"/>
          <w:i w:val="0"/>
          <w:szCs w:val="24"/>
          <w:lang w:eastAsia="cs-CZ"/>
        </w:rPr>
        <w:t xml:space="preserve"> který byl na základě Geometrického plánu oddělen z pozemku p. č. </w:t>
      </w:r>
      <w:r>
        <w:rPr>
          <w:rFonts w:eastAsia="Times New Roman"/>
          <w:i w:val="0"/>
          <w:szCs w:val="24"/>
          <w:lang w:eastAsia="cs-CZ"/>
        </w:rPr>
        <w:t>522</w:t>
      </w:r>
      <w:r w:rsidRPr="00054822">
        <w:rPr>
          <w:rFonts w:eastAsia="Times New Roman"/>
          <w:i w:val="0"/>
          <w:szCs w:val="24"/>
          <w:lang w:eastAsia="cs-CZ"/>
        </w:rPr>
        <w:t>/</w:t>
      </w:r>
      <w:r>
        <w:rPr>
          <w:rFonts w:eastAsia="Times New Roman"/>
          <w:i w:val="0"/>
          <w:szCs w:val="24"/>
          <w:lang w:eastAsia="cs-CZ"/>
        </w:rPr>
        <w:t>1</w:t>
      </w:r>
      <w:r w:rsidRPr="00054822">
        <w:rPr>
          <w:rFonts w:eastAsia="Times New Roman"/>
          <w:i w:val="0"/>
          <w:szCs w:val="24"/>
          <w:lang w:eastAsia="cs-CZ"/>
        </w:rPr>
        <w:t xml:space="preserve"> (druh pozemku: ostatní plocha, způsob využití: ostatní komunikace)</w:t>
      </w:r>
      <w:r w:rsidRPr="0038177C">
        <w:rPr>
          <w:rFonts w:eastAsia="Times New Roman"/>
          <w:i w:val="0"/>
          <w:szCs w:val="24"/>
          <w:lang w:eastAsia="cs-CZ"/>
        </w:rPr>
        <w:t>,</w:t>
      </w:r>
    </w:p>
    <w:p w14:paraId="76D4B8F0" w14:textId="35AD0AC1" w:rsidR="0038177C" w:rsidRPr="0038177C" w:rsidRDefault="0038177C" w:rsidP="0038177C">
      <w:pPr>
        <w:spacing w:after="0" w:line="240" w:lineRule="auto"/>
        <w:jc w:val="both"/>
        <w:rPr>
          <w:rFonts w:eastAsia="Times New Roman"/>
          <w:i w:val="0"/>
          <w:szCs w:val="24"/>
          <w:lang w:eastAsia="cs-CZ"/>
        </w:rPr>
      </w:pPr>
      <w:r w:rsidRPr="0038177C">
        <w:rPr>
          <w:rFonts w:eastAsia="Times New Roman"/>
          <w:i w:val="0"/>
          <w:szCs w:val="24"/>
          <w:lang w:eastAsia="cs-CZ"/>
        </w:rPr>
        <w:t xml:space="preserve">jejichž vlastníkem je </w:t>
      </w:r>
      <w:r w:rsidR="00054822">
        <w:rPr>
          <w:rFonts w:eastAsia="Times New Roman"/>
          <w:i w:val="0"/>
          <w:szCs w:val="24"/>
          <w:lang w:eastAsia="cs-CZ"/>
        </w:rPr>
        <w:t>obec</w:t>
      </w:r>
      <w:r w:rsidRPr="0038177C">
        <w:rPr>
          <w:rFonts w:eastAsia="Times New Roman"/>
          <w:i w:val="0"/>
          <w:szCs w:val="24"/>
          <w:lang w:eastAsia="cs-CZ"/>
        </w:rPr>
        <w:t xml:space="preserve"> Ho</w:t>
      </w:r>
      <w:r w:rsidR="00054822">
        <w:rPr>
          <w:rFonts w:eastAsia="Times New Roman"/>
          <w:i w:val="0"/>
          <w:szCs w:val="24"/>
          <w:lang w:eastAsia="cs-CZ"/>
        </w:rPr>
        <w:t>rní Olešnice</w:t>
      </w:r>
      <w:r w:rsidRPr="0038177C">
        <w:rPr>
          <w:rFonts w:eastAsia="Times New Roman"/>
          <w:i w:val="0"/>
          <w:szCs w:val="24"/>
          <w:lang w:eastAsia="cs-CZ"/>
        </w:rPr>
        <w:t>,</w:t>
      </w:r>
    </w:p>
    <w:p w14:paraId="59C7D695" w14:textId="77777777" w:rsidR="0038177C" w:rsidRPr="0038177C" w:rsidRDefault="0038177C" w:rsidP="0038177C">
      <w:pPr>
        <w:spacing w:after="0" w:line="240" w:lineRule="auto"/>
        <w:jc w:val="both"/>
        <w:rPr>
          <w:rFonts w:eastAsia="Times New Roman"/>
          <w:i w:val="0"/>
          <w:szCs w:val="24"/>
          <w:lang w:eastAsia="cs-CZ"/>
        </w:rPr>
      </w:pPr>
    </w:p>
    <w:p w14:paraId="627FF4A8" w14:textId="77777777" w:rsidR="0038177C" w:rsidRPr="0038177C" w:rsidRDefault="0038177C" w:rsidP="0038177C">
      <w:pPr>
        <w:spacing w:after="0" w:line="240" w:lineRule="auto"/>
        <w:jc w:val="both"/>
        <w:rPr>
          <w:rFonts w:eastAsia="Times New Roman"/>
          <w:i w:val="0"/>
          <w:szCs w:val="24"/>
          <w:lang w:eastAsia="cs-CZ"/>
        </w:rPr>
      </w:pPr>
      <w:r w:rsidRPr="0038177C">
        <w:rPr>
          <w:rFonts w:eastAsia="Times New Roman"/>
          <w:i w:val="0"/>
          <w:szCs w:val="24"/>
          <w:lang w:eastAsia="cs-CZ"/>
        </w:rPr>
        <w:t>za</w:t>
      </w:r>
    </w:p>
    <w:p w14:paraId="61D9CBC3" w14:textId="77777777" w:rsidR="0038177C" w:rsidRPr="0038177C" w:rsidRDefault="0038177C" w:rsidP="0038177C">
      <w:pPr>
        <w:spacing w:after="0" w:line="240" w:lineRule="auto"/>
        <w:jc w:val="both"/>
        <w:rPr>
          <w:rFonts w:eastAsia="Times New Roman"/>
          <w:i w:val="0"/>
          <w:szCs w:val="24"/>
          <w:lang w:eastAsia="cs-CZ"/>
        </w:rPr>
      </w:pPr>
    </w:p>
    <w:p w14:paraId="7B6AE5E8" w14:textId="501226CC" w:rsidR="0038177C" w:rsidRDefault="0038177C" w:rsidP="00054822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/>
          <w:i w:val="0"/>
          <w:szCs w:val="24"/>
          <w:lang w:eastAsia="cs-CZ"/>
        </w:rPr>
      </w:pPr>
      <w:r w:rsidRPr="0038177C">
        <w:rPr>
          <w:rFonts w:eastAsia="Times New Roman"/>
          <w:i w:val="0"/>
          <w:szCs w:val="24"/>
          <w:lang w:eastAsia="cs-CZ"/>
        </w:rPr>
        <w:t>díl „</w:t>
      </w:r>
      <w:r w:rsidR="00054822">
        <w:rPr>
          <w:rFonts w:eastAsia="Times New Roman"/>
          <w:i w:val="0"/>
          <w:szCs w:val="24"/>
          <w:lang w:eastAsia="cs-CZ"/>
        </w:rPr>
        <w:t>f</w:t>
      </w:r>
      <w:r w:rsidRPr="0038177C">
        <w:rPr>
          <w:rFonts w:eastAsia="Times New Roman"/>
          <w:i w:val="0"/>
          <w:szCs w:val="24"/>
          <w:lang w:eastAsia="cs-CZ"/>
        </w:rPr>
        <w:t xml:space="preserve">“ o výměře </w:t>
      </w:r>
      <w:r w:rsidR="00054822">
        <w:rPr>
          <w:rFonts w:eastAsia="Times New Roman"/>
          <w:i w:val="0"/>
          <w:szCs w:val="24"/>
          <w:lang w:eastAsia="cs-CZ"/>
        </w:rPr>
        <w:t>69</w:t>
      </w:r>
      <w:r w:rsidRPr="0038177C">
        <w:rPr>
          <w:rFonts w:eastAsia="Times New Roman"/>
          <w:i w:val="0"/>
          <w:szCs w:val="24"/>
          <w:lang w:eastAsia="cs-CZ"/>
        </w:rPr>
        <w:t xml:space="preserve"> m</w:t>
      </w:r>
      <w:r w:rsidRPr="0038177C">
        <w:rPr>
          <w:rFonts w:eastAsia="Times New Roman"/>
          <w:i w:val="0"/>
          <w:szCs w:val="24"/>
          <w:vertAlign w:val="superscript"/>
          <w:lang w:eastAsia="cs-CZ"/>
        </w:rPr>
        <w:t>2</w:t>
      </w:r>
      <w:r w:rsidRPr="0038177C">
        <w:rPr>
          <w:rFonts w:eastAsia="Times New Roman"/>
          <w:i w:val="0"/>
          <w:szCs w:val="24"/>
          <w:lang w:eastAsia="cs-CZ"/>
        </w:rPr>
        <w:t>, který byl na základě Geometrického plánu oddělen z pozemku p. č. 4</w:t>
      </w:r>
      <w:r w:rsidR="00054822">
        <w:rPr>
          <w:rFonts w:eastAsia="Times New Roman"/>
          <w:i w:val="0"/>
          <w:szCs w:val="24"/>
          <w:lang w:eastAsia="cs-CZ"/>
        </w:rPr>
        <w:t>7</w:t>
      </w:r>
      <w:r w:rsidRPr="0038177C">
        <w:rPr>
          <w:rFonts w:eastAsia="Times New Roman"/>
          <w:i w:val="0"/>
          <w:szCs w:val="24"/>
          <w:lang w:eastAsia="cs-CZ"/>
        </w:rPr>
        <w:t>4</w:t>
      </w:r>
      <w:r w:rsidR="00054822">
        <w:rPr>
          <w:rFonts w:eastAsia="Times New Roman"/>
          <w:i w:val="0"/>
          <w:szCs w:val="24"/>
          <w:lang w:eastAsia="cs-CZ"/>
        </w:rPr>
        <w:t>/</w:t>
      </w:r>
      <w:r w:rsidRPr="0038177C">
        <w:rPr>
          <w:rFonts w:eastAsia="Times New Roman"/>
          <w:i w:val="0"/>
          <w:szCs w:val="24"/>
          <w:lang w:eastAsia="cs-CZ"/>
        </w:rPr>
        <w:t xml:space="preserve">4 (druh pozemku: </w:t>
      </w:r>
      <w:r w:rsidR="00054822">
        <w:rPr>
          <w:rFonts w:eastAsia="Times New Roman"/>
          <w:i w:val="0"/>
          <w:szCs w:val="24"/>
          <w:lang w:eastAsia="cs-CZ"/>
        </w:rPr>
        <w:t>zahrada</w:t>
      </w:r>
      <w:r w:rsidRPr="0038177C">
        <w:rPr>
          <w:rFonts w:eastAsia="Times New Roman"/>
          <w:i w:val="0"/>
          <w:szCs w:val="24"/>
          <w:lang w:eastAsia="cs-CZ"/>
        </w:rPr>
        <w:t>),</w:t>
      </w:r>
      <w:r w:rsidR="00DE41C5">
        <w:rPr>
          <w:rFonts w:eastAsia="Times New Roman"/>
          <w:i w:val="0"/>
          <w:szCs w:val="24"/>
          <w:lang w:eastAsia="cs-CZ"/>
        </w:rPr>
        <w:t xml:space="preserve"> a</w:t>
      </w:r>
    </w:p>
    <w:p w14:paraId="163321BF" w14:textId="59CF3C7C" w:rsidR="00054822" w:rsidRPr="0038177C" w:rsidRDefault="00054822" w:rsidP="00054822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/>
          <w:i w:val="0"/>
          <w:szCs w:val="24"/>
          <w:lang w:eastAsia="cs-CZ"/>
        </w:rPr>
      </w:pPr>
      <w:r w:rsidRPr="0038177C">
        <w:rPr>
          <w:rFonts w:eastAsia="Times New Roman"/>
          <w:i w:val="0"/>
          <w:szCs w:val="24"/>
          <w:lang w:eastAsia="cs-CZ"/>
        </w:rPr>
        <w:t>díl „</w:t>
      </w:r>
      <w:r>
        <w:rPr>
          <w:rFonts w:eastAsia="Times New Roman"/>
          <w:i w:val="0"/>
          <w:szCs w:val="24"/>
          <w:lang w:eastAsia="cs-CZ"/>
        </w:rPr>
        <w:t>e</w:t>
      </w:r>
      <w:r w:rsidRPr="0038177C">
        <w:rPr>
          <w:rFonts w:eastAsia="Times New Roman"/>
          <w:i w:val="0"/>
          <w:szCs w:val="24"/>
          <w:lang w:eastAsia="cs-CZ"/>
        </w:rPr>
        <w:t xml:space="preserve">“ o výměře </w:t>
      </w:r>
      <w:r>
        <w:rPr>
          <w:rFonts w:eastAsia="Times New Roman"/>
          <w:i w:val="0"/>
          <w:szCs w:val="24"/>
          <w:lang w:eastAsia="cs-CZ"/>
        </w:rPr>
        <w:t>1</w:t>
      </w:r>
      <w:r w:rsidRPr="0038177C">
        <w:rPr>
          <w:rFonts w:eastAsia="Times New Roman"/>
          <w:i w:val="0"/>
          <w:szCs w:val="24"/>
          <w:lang w:eastAsia="cs-CZ"/>
        </w:rPr>
        <w:t xml:space="preserve"> m</w:t>
      </w:r>
      <w:r w:rsidRPr="0038177C">
        <w:rPr>
          <w:rFonts w:eastAsia="Times New Roman"/>
          <w:i w:val="0"/>
          <w:szCs w:val="24"/>
          <w:vertAlign w:val="superscript"/>
          <w:lang w:eastAsia="cs-CZ"/>
        </w:rPr>
        <w:t>2</w:t>
      </w:r>
      <w:r w:rsidRPr="0038177C">
        <w:rPr>
          <w:rFonts w:eastAsia="Times New Roman"/>
          <w:i w:val="0"/>
          <w:szCs w:val="24"/>
          <w:lang w:eastAsia="cs-CZ"/>
        </w:rPr>
        <w:t>, který byl na základě Geometrického plánu oddělen z pozemku p. č. 4</w:t>
      </w:r>
      <w:r>
        <w:rPr>
          <w:rFonts w:eastAsia="Times New Roman"/>
          <w:i w:val="0"/>
          <w:szCs w:val="24"/>
          <w:lang w:eastAsia="cs-CZ"/>
        </w:rPr>
        <w:t>7</w:t>
      </w:r>
      <w:r w:rsidRPr="0038177C">
        <w:rPr>
          <w:rFonts w:eastAsia="Times New Roman"/>
          <w:i w:val="0"/>
          <w:szCs w:val="24"/>
          <w:lang w:eastAsia="cs-CZ"/>
        </w:rPr>
        <w:t>4</w:t>
      </w:r>
      <w:r>
        <w:rPr>
          <w:rFonts w:eastAsia="Times New Roman"/>
          <w:i w:val="0"/>
          <w:szCs w:val="24"/>
          <w:lang w:eastAsia="cs-CZ"/>
        </w:rPr>
        <w:t>/</w:t>
      </w:r>
      <w:r w:rsidR="00DE41C5">
        <w:rPr>
          <w:rFonts w:eastAsia="Times New Roman"/>
          <w:i w:val="0"/>
          <w:szCs w:val="24"/>
          <w:lang w:eastAsia="cs-CZ"/>
        </w:rPr>
        <w:t>5</w:t>
      </w:r>
      <w:r w:rsidRPr="0038177C">
        <w:rPr>
          <w:rFonts w:eastAsia="Times New Roman"/>
          <w:i w:val="0"/>
          <w:szCs w:val="24"/>
          <w:lang w:eastAsia="cs-CZ"/>
        </w:rPr>
        <w:t xml:space="preserve"> (druh pozemku: </w:t>
      </w:r>
      <w:r>
        <w:rPr>
          <w:rFonts w:eastAsia="Times New Roman"/>
          <w:i w:val="0"/>
          <w:szCs w:val="24"/>
          <w:lang w:eastAsia="cs-CZ"/>
        </w:rPr>
        <w:t>zahrada</w:t>
      </w:r>
      <w:r w:rsidRPr="0038177C">
        <w:rPr>
          <w:rFonts w:eastAsia="Times New Roman"/>
          <w:i w:val="0"/>
          <w:szCs w:val="24"/>
          <w:lang w:eastAsia="cs-CZ"/>
        </w:rPr>
        <w:t>),</w:t>
      </w:r>
    </w:p>
    <w:p w14:paraId="61688DE3" w14:textId="77777777" w:rsidR="00DE41C5" w:rsidRDefault="00DE41C5" w:rsidP="0038177C">
      <w:pPr>
        <w:spacing w:after="0" w:line="240" w:lineRule="auto"/>
        <w:jc w:val="both"/>
        <w:rPr>
          <w:rFonts w:eastAsia="Times New Roman"/>
          <w:i w:val="0"/>
          <w:lang w:eastAsia="cs-CZ"/>
        </w:rPr>
      </w:pPr>
    </w:p>
    <w:p w14:paraId="7B47A73E" w14:textId="5EAB0195" w:rsidR="00F56B70" w:rsidRPr="00F56B70" w:rsidRDefault="00DE41C5" w:rsidP="0038177C">
      <w:pPr>
        <w:spacing w:after="0" w:line="240" w:lineRule="auto"/>
        <w:jc w:val="both"/>
        <w:rPr>
          <w:rFonts w:eastAsia="Times New Roman"/>
          <w:i w:val="0"/>
          <w:lang w:eastAsia="cs-CZ"/>
        </w:rPr>
      </w:pPr>
      <w:r>
        <w:rPr>
          <w:rFonts w:eastAsia="Times New Roman"/>
          <w:i w:val="0"/>
          <w:lang w:eastAsia="cs-CZ"/>
        </w:rPr>
        <w:t xml:space="preserve">s tím, že </w:t>
      </w:r>
      <w:r w:rsidRPr="00DE41C5">
        <w:rPr>
          <w:rFonts w:eastAsia="Times New Roman"/>
          <w:i w:val="0"/>
          <w:lang w:eastAsia="cs-CZ"/>
        </w:rPr>
        <w:t>si</w:t>
      </w:r>
      <w:r>
        <w:rPr>
          <w:rFonts w:eastAsia="Times New Roman"/>
          <w:i w:val="0"/>
          <w:lang w:eastAsia="cs-CZ"/>
        </w:rPr>
        <w:t xml:space="preserve"> s</w:t>
      </w:r>
      <w:r w:rsidRPr="00DE41C5">
        <w:rPr>
          <w:rFonts w:eastAsia="Times New Roman"/>
          <w:i w:val="0"/>
          <w:lang w:eastAsia="cs-CZ"/>
        </w:rPr>
        <w:t>mluvní strany nebudou na vyrovnání rozdílu mezi hodnotami směňovaných nemovitých věcí vzájemně nic doplácet.</w:t>
      </w:r>
    </w:p>
    <w:p w14:paraId="0DAABCCC" w14:textId="77777777" w:rsidR="00F56B70" w:rsidRPr="00F56B70" w:rsidRDefault="00F56B70" w:rsidP="00F56B70">
      <w:pPr>
        <w:spacing w:after="0" w:line="240" w:lineRule="auto"/>
        <w:rPr>
          <w:rFonts w:eastAsia="Times New Roman"/>
          <w:i w:val="0"/>
          <w:szCs w:val="24"/>
          <w:lang w:eastAsia="cs-CZ"/>
        </w:rPr>
      </w:pPr>
    </w:p>
    <w:p w14:paraId="6A19A165" w14:textId="77777777" w:rsidR="00F56B70" w:rsidRPr="00F56B70" w:rsidRDefault="00F56B70" w:rsidP="00F56B70">
      <w:pPr>
        <w:spacing w:after="0" w:line="240" w:lineRule="auto"/>
        <w:jc w:val="center"/>
        <w:rPr>
          <w:rFonts w:eastAsia="Times New Roman"/>
          <w:b/>
          <w:bCs/>
          <w:i w:val="0"/>
          <w:szCs w:val="24"/>
          <w:lang w:eastAsia="cs-CZ"/>
        </w:rPr>
      </w:pPr>
      <w:r w:rsidRPr="00F56B70">
        <w:rPr>
          <w:rFonts w:eastAsia="Times New Roman"/>
          <w:b/>
          <w:bCs/>
          <w:i w:val="0"/>
          <w:szCs w:val="24"/>
          <w:lang w:eastAsia="cs-CZ"/>
        </w:rPr>
        <w:t>Poučení:</w:t>
      </w:r>
    </w:p>
    <w:p w14:paraId="74517DE0" w14:textId="77777777" w:rsidR="00F56B70" w:rsidRPr="00F56B70" w:rsidRDefault="00F56B70" w:rsidP="00F56B70">
      <w:pPr>
        <w:spacing w:after="0" w:line="240" w:lineRule="auto"/>
        <w:rPr>
          <w:rFonts w:eastAsia="Times New Roman"/>
          <w:i w:val="0"/>
          <w:szCs w:val="24"/>
          <w:lang w:eastAsia="cs-CZ"/>
        </w:rPr>
      </w:pPr>
    </w:p>
    <w:p w14:paraId="1BC8B28C" w14:textId="50334FC0" w:rsidR="00DE41C5" w:rsidRDefault="00F56B70" w:rsidP="00F56B70">
      <w:pPr>
        <w:spacing w:after="0" w:line="240" w:lineRule="auto"/>
        <w:jc w:val="both"/>
        <w:rPr>
          <w:rFonts w:eastAsia="Times New Roman"/>
          <w:i w:val="0"/>
          <w:szCs w:val="24"/>
          <w:lang w:eastAsia="cs-CZ"/>
        </w:rPr>
      </w:pPr>
      <w:r w:rsidRPr="00F56B70">
        <w:rPr>
          <w:rFonts w:eastAsia="Times New Roman"/>
          <w:i w:val="0"/>
          <w:szCs w:val="24"/>
          <w:lang w:eastAsia="cs-CZ"/>
        </w:rPr>
        <w:t>K</w:t>
      </w:r>
      <w:r w:rsidRPr="00F56B70">
        <w:rPr>
          <w:rFonts w:eastAsia="Times New Roman"/>
          <w:i w:val="0"/>
          <w:lang w:eastAsia="cs-CZ"/>
        </w:rPr>
        <w:t> </w:t>
      </w:r>
      <w:r w:rsidRPr="00F56B70">
        <w:rPr>
          <w:rFonts w:eastAsia="Times New Roman"/>
          <w:i w:val="0"/>
          <w:szCs w:val="24"/>
          <w:lang w:eastAsia="cs-CZ"/>
        </w:rPr>
        <w:t xml:space="preserve">tomuto záměru je možné se vyjádřit, popř. učinit nabídku ve lhůtě do </w:t>
      </w:r>
      <w:bookmarkStart w:id="1" w:name="_Hlk98153794"/>
      <w:r w:rsidR="0030194A" w:rsidRPr="0030194A">
        <w:rPr>
          <w:rFonts w:eastAsia="Times New Roman"/>
          <w:i w:val="0"/>
          <w:szCs w:val="24"/>
          <w:lang w:eastAsia="cs-CZ"/>
        </w:rPr>
        <w:t>20</w:t>
      </w:r>
      <w:r w:rsidR="00A21A68" w:rsidRPr="0030194A">
        <w:rPr>
          <w:rFonts w:eastAsia="Times New Roman"/>
          <w:i w:val="0"/>
          <w:szCs w:val="24"/>
          <w:lang w:eastAsia="cs-CZ"/>
        </w:rPr>
        <w:t>.</w:t>
      </w:r>
      <w:r w:rsidR="0002111E" w:rsidRPr="0030194A">
        <w:rPr>
          <w:rFonts w:eastAsia="Times New Roman"/>
          <w:i w:val="0"/>
          <w:szCs w:val="24"/>
          <w:lang w:eastAsia="cs-CZ"/>
        </w:rPr>
        <w:t>0</w:t>
      </w:r>
      <w:r w:rsidR="00A21A68" w:rsidRPr="0030194A">
        <w:rPr>
          <w:rFonts w:eastAsia="Times New Roman"/>
          <w:i w:val="0"/>
          <w:szCs w:val="24"/>
          <w:lang w:eastAsia="cs-CZ"/>
        </w:rPr>
        <w:t>3.2024</w:t>
      </w:r>
      <w:bookmarkEnd w:id="1"/>
      <w:r w:rsidRPr="0030194A">
        <w:rPr>
          <w:rFonts w:eastAsia="Times New Roman"/>
          <w:i w:val="0"/>
          <w:szCs w:val="24"/>
          <w:lang w:eastAsia="cs-CZ"/>
        </w:rPr>
        <w:t>.</w:t>
      </w:r>
    </w:p>
    <w:p w14:paraId="3CF15D2E" w14:textId="77777777" w:rsidR="00DE41C5" w:rsidRDefault="00F56B70" w:rsidP="00F56B70">
      <w:pPr>
        <w:spacing w:after="0" w:line="240" w:lineRule="auto"/>
        <w:jc w:val="both"/>
        <w:rPr>
          <w:rFonts w:eastAsia="Times New Roman"/>
          <w:i w:val="0"/>
          <w:szCs w:val="24"/>
          <w:lang w:eastAsia="cs-CZ"/>
        </w:rPr>
      </w:pPr>
      <w:r w:rsidRPr="00F56B70">
        <w:rPr>
          <w:rFonts w:eastAsia="Times New Roman"/>
          <w:i w:val="0"/>
          <w:szCs w:val="24"/>
          <w:lang w:eastAsia="cs-CZ"/>
        </w:rPr>
        <w:t>Své písemné nabídky, vyjádření nebo připomínky k</w:t>
      </w:r>
      <w:r w:rsidRPr="00F56B70">
        <w:rPr>
          <w:rFonts w:eastAsia="Times New Roman"/>
          <w:i w:val="0"/>
          <w:lang w:eastAsia="cs-CZ"/>
        </w:rPr>
        <w:t> </w:t>
      </w:r>
      <w:r w:rsidRPr="00F56B70">
        <w:rPr>
          <w:rFonts w:eastAsia="Times New Roman"/>
          <w:i w:val="0"/>
          <w:szCs w:val="24"/>
          <w:lang w:eastAsia="cs-CZ"/>
        </w:rPr>
        <w:t>tomuto záměru zasílejte poštou na adresu: Obecní úřad v</w:t>
      </w:r>
      <w:r w:rsidRPr="00F56B70">
        <w:rPr>
          <w:rFonts w:eastAsia="Times New Roman"/>
          <w:i w:val="0"/>
          <w:lang w:eastAsia="cs-CZ"/>
        </w:rPr>
        <w:t> Horní Olešnici</w:t>
      </w:r>
      <w:r w:rsidRPr="00F56B70">
        <w:rPr>
          <w:rFonts w:eastAsia="Times New Roman"/>
          <w:i w:val="0"/>
          <w:szCs w:val="24"/>
          <w:lang w:eastAsia="cs-CZ"/>
        </w:rPr>
        <w:t xml:space="preserve">, </w:t>
      </w:r>
      <w:r w:rsidRPr="00F56B70">
        <w:rPr>
          <w:rFonts w:eastAsia="Times New Roman"/>
          <w:i w:val="0"/>
          <w:lang w:eastAsia="cs-CZ"/>
        </w:rPr>
        <w:t>Horní Olešnice</w:t>
      </w:r>
      <w:r w:rsidRPr="00F56B70">
        <w:rPr>
          <w:rFonts w:eastAsia="Times New Roman"/>
          <w:i w:val="0"/>
          <w:szCs w:val="24"/>
          <w:lang w:eastAsia="cs-CZ"/>
        </w:rPr>
        <w:t xml:space="preserve"> 2, 543 71 </w:t>
      </w:r>
      <w:r w:rsidRPr="00F56B70">
        <w:rPr>
          <w:rFonts w:eastAsia="Times New Roman"/>
          <w:i w:val="0"/>
          <w:lang w:eastAsia="cs-CZ"/>
        </w:rPr>
        <w:t>Hostinné</w:t>
      </w:r>
      <w:r w:rsidRPr="00F56B70">
        <w:rPr>
          <w:rFonts w:eastAsia="Times New Roman"/>
          <w:i w:val="0"/>
          <w:szCs w:val="24"/>
          <w:lang w:eastAsia="cs-CZ"/>
        </w:rPr>
        <w:t>, nebo je můžete podat přímo na podatelně zdejšího obecního úřadu.</w:t>
      </w:r>
    </w:p>
    <w:p w14:paraId="7556E093" w14:textId="500B66F5" w:rsidR="00F56B70" w:rsidRPr="00F56B70" w:rsidRDefault="00F56B70" w:rsidP="00F56B70">
      <w:pPr>
        <w:spacing w:after="0" w:line="240" w:lineRule="auto"/>
        <w:jc w:val="both"/>
        <w:rPr>
          <w:rFonts w:eastAsia="Times New Roman"/>
          <w:i w:val="0"/>
          <w:szCs w:val="24"/>
          <w:lang w:eastAsia="cs-CZ"/>
        </w:rPr>
      </w:pPr>
      <w:r w:rsidRPr="00F56B70">
        <w:rPr>
          <w:rFonts w:eastAsia="Times New Roman"/>
          <w:i w:val="0"/>
          <w:szCs w:val="24"/>
          <w:lang w:eastAsia="cs-CZ"/>
        </w:rPr>
        <w:t xml:space="preserve">Na </w:t>
      </w:r>
      <w:r w:rsidR="00DE41C5">
        <w:rPr>
          <w:rFonts w:eastAsia="Times New Roman"/>
          <w:i w:val="0"/>
          <w:szCs w:val="24"/>
          <w:lang w:eastAsia="cs-CZ"/>
        </w:rPr>
        <w:t>směnu</w:t>
      </w:r>
      <w:r w:rsidRPr="00F56B70">
        <w:rPr>
          <w:rFonts w:eastAsia="Times New Roman"/>
          <w:i w:val="0"/>
          <w:szCs w:val="24"/>
          <w:lang w:eastAsia="cs-CZ"/>
        </w:rPr>
        <w:t xml:space="preserve"> nemovit</w:t>
      </w:r>
      <w:r w:rsidR="00DE41C5">
        <w:rPr>
          <w:rFonts w:eastAsia="Times New Roman"/>
          <w:i w:val="0"/>
          <w:szCs w:val="24"/>
          <w:lang w:eastAsia="cs-CZ"/>
        </w:rPr>
        <w:t>ých</w:t>
      </w:r>
      <w:r w:rsidRPr="00F56B70">
        <w:rPr>
          <w:rFonts w:eastAsia="Times New Roman"/>
          <w:i w:val="0"/>
          <w:szCs w:val="24"/>
          <w:lang w:eastAsia="cs-CZ"/>
        </w:rPr>
        <w:t xml:space="preserve"> věc</w:t>
      </w:r>
      <w:r w:rsidR="00DE41C5">
        <w:rPr>
          <w:rFonts w:eastAsia="Times New Roman"/>
          <w:i w:val="0"/>
          <w:szCs w:val="24"/>
          <w:lang w:eastAsia="cs-CZ"/>
        </w:rPr>
        <w:t>í</w:t>
      </w:r>
      <w:r w:rsidR="00A55086">
        <w:rPr>
          <w:rFonts w:eastAsia="Times New Roman"/>
          <w:i w:val="0"/>
          <w:szCs w:val="24"/>
          <w:lang w:eastAsia="cs-CZ"/>
        </w:rPr>
        <w:t xml:space="preserve"> </w:t>
      </w:r>
      <w:r w:rsidRPr="00F56B70">
        <w:rPr>
          <w:rFonts w:eastAsia="Times New Roman"/>
          <w:i w:val="0"/>
          <w:szCs w:val="24"/>
          <w:lang w:eastAsia="cs-CZ"/>
        </w:rPr>
        <w:t>není</w:t>
      </w:r>
      <w:r w:rsidR="00A55086">
        <w:rPr>
          <w:rFonts w:eastAsia="Times New Roman"/>
          <w:i w:val="0"/>
          <w:szCs w:val="24"/>
          <w:lang w:eastAsia="cs-CZ"/>
        </w:rPr>
        <w:t xml:space="preserve"> </w:t>
      </w:r>
      <w:r w:rsidRPr="00F56B70">
        <w:rPr>
          <w:rFonts w:eastAsia="Times New Roman"/>
          <w:i w:val="0"/>
          <w:szCs w:val="24"/>
          <w:lang w:eastAsia="cs-CZ"/>
        </w:rPr>
        <w:t xml:space="preserve">právní nárok, obec Horní </w:t>
      </w:r>
      <w:r w:rsidRPr="00F56B70">
        <w:rPr>
          <w:rFonts w:eastAsia="Times New Roman"/>
          <w:i w:val="0"/>
          <w:lang w:eastAsia="cs-CZ"/>
        </w:rPr>
        <w:t>Olešnice</w:t>
      </w:r>
      <w:r w:rsidRPr="00F56B70">
        <w:rPr>
          <w:rFonts w:eastAsia="Times New Roman"/>
          <w:i w:val="0"/>
          <w:szCs w:val="24"/>
          <w:lang w:eastAsia="cs-CZ"/>
        </w:rPr>
        <w:t xml:space="preserve"> si vyhrazuje právo tento záměr změnit, popř. od něj zcela ustoupit.</w:t>
      </w:r>
    </w:p>
    <w:p w14:paraId="20F25E51" w14:textId="77777777" w:rsidR="00F56B70" w:rsidRPr="00F56B70" w:rsidRDefault="00F56B70" w:rsidP="00F56B70">
      <w:pPr>
        <w:spacing w:after="0" w:line="240" w:lineRule="auto"/>
        <w:rPr>
          <w:rFonts w:eastAsia="Times New Roman"/>
          <w:i w:val="0"/>
          <w:szCs w:val="24"/>
          <w:lang w:eastAsia="cs-CZ"/>
        </w:rPr>
      </w:pPr>
    </w:p>
    <w:p w14:paraId="0D190718" w14:textId="2DAE4F0E" w:rsidR="00F56B70" w:rsidRPr="00F56B70" w:rsidRDefault="00F56B70" w:rsidP="00F56B70">
      <w:pPr>
        <w:spacing w:after="0" w:line="240" w:lineRule="auto"/>
        <w:rPr>
          <w:rFonts w:eastAsia="Times New Roman"/>
          <w:i w:val="0"/>
          <w:szCs w:val="24"/>
          <w:lang w:eastAsia="cs-CZ"/>
        </w:rPr>
      </w:pPr>
      <w:r w:rsidRPr="00F56B70">
        <w:rPr>
          <w:rFonts w:eastAsia="Times New Roman"/>
          <w:i w:val="0"/>
          <w:szCs w:val="24"/>
          <w:lang w:eastAsia="cs-CZ"/>
        </w:rPr>
        <w:t>V</w:t>
      </w:r>
      <w:r w:rsidRPr="00F56B70">
        <w:rPr>
          <w:rFonts w:eastAsia="Times New Roman"/>
          <w:i w:val="0"/>
          <w:lang w:eastAsia="cs-CZ"/>
        </w:rPr>
        <w:t> Horní Olešnici</w:t>
      </w:r>
      <w:r w:rsidRPr="00F56B70">
        <w:rPr>
          <w:rFonts w:eastAsia="Times New Roman"/>
          <w:i w:val="0"/>
          <w:szCs w:val="24"/>
          <w:lang w:eastAsia="cs-CZ"/>
        </w:rPr>
        <w:t xml:space="preserve"> dne </w:t>
      </w:r>
      <w:r w:rsidR="00DE41C5" w:rsidRPr="0030194A">
        <w:rPr>
          <w:rFonts w:eastAsia="Times New Roman"/>
          <w:i w:val="0"/>
          <w:szCs w:val="24"/>
          <w:lang w:eastAsia="cs-CZ"/>
        </w:rPr>
        <w:t>0</w:t>
      </w:r>
      <w:r w:rsidR="0030194A" w:rsidRPr="0030194A">
        <w:rPr>
          <w:rFonts w:eastAsia="Times New Roman"/>
          <w:i w:val="0"/>
          <w:szCs w:val="24"/>
          <w:lang w:eastAsia="cs-CZ"/>
        </w:rPr>
        <w:t>5</w:t>
      </w:r>
      <w:r w:rsidR="00DE41C5" w:rsidRPr="0030194A">
        <w:rPr>
          <w:rFonts w:eastAsia="Times New Roman"/>
          <w:i w:val="0"/>
          <w:szCs w:val="24"/>
          <w:lang w:eastAsia="cs-CZ"/>
        </w:rPr>
        <w:t>.03.2024</w:t>
      </w:r>
    </w:p>
    <w:p w14:paraId="1431EA01" w14:textId="77777777" w:rsidR="00F56B70" w:rsidRPr="00F56B70" w:rsidRDefault="00F56B70" w:rsidP="00F56B70">
      <w:pPr>
        <w:spacing w:after="0" w:line="240" w:lineRule="auto"/>
        <w:rPr>
          <w:rFonts w:eastAsia="Times New Roman"/>
          <w:i w:val="0"/>
          <w:szCs w:val="24"/>
          <w:lang w:eastAsia="cs-CZ"/>
        </w:rPr>
      </w:pPr>
    </w:p>
    <w:p w14:paraId="59EAEA60" w14:textId="77777777" w:rsidR="00F56B70" w:rsidRPr="00F56B70" w:rsidRDefault="00F56B70" w:rsidP="00F56B70">
      <w:pPr>
        <w:spacing w:after="0" w:line="240" w:lineRule="auto"/>
        <w:rPr>
          <w:rFonts w:eastAsia="Times New Roman"/>
          <w:i w:val="0"/>
          <w:szCs w:val="24"/>
          <w:lang w:eastAsia="cs-CZ"/>
        </w:rPr>
      </w:pPr>
    </w:p>
    <w:p w14:paraId="248F7837" w14:textId="77777777" w:rsidR="00A21A68" w:rsidRDefault="00F56B70" w:rsidP="00F56B70">
      <w:pPr>
        <w:spacing w:after="0" w:line="240" w:lineRule="auto"/>
        <w:rPr>
          <w:rFonts w:eastAsia="Times New Roman"/>
          <w:i w:val="0"/>
          <w:szCs w:val="24"/>
          <w:lang w:eastAsia="cs-CZ"/>
        </w:rPr>
      </w:pPr>
      <w:r w:rsidRPr="00F56B70">
        <w:rPr>
          <w:rFonts w:eastAsia="Times New Roman"/>
          <w:i w:val="0"/>
          <w:szCs w:val="24"/>
          <w:lang w:eastAsia="cs-CZ"/>
        </w:rPr>
        <w:tab/>
      </w:r>
      <w:r w:rsidRPr="00F56B70">
        <w:rPr>
          <w:rFonts w:eastAsia="Times New Roman"/>
          <w:i w:val="0"/>
          <w:szCs w:val="24"/>
          <w:lang w:eastAsia="cs-CZ"/>
        </w:rPr>
        <w:tab/>
      </w:r>
      <w:r w:rsidRPr="00F56B70">
        <w:rPr>
          <w:rFonts w:eastAsia="Times New Roman"/>
          <w:i w:val="0"/>
          <w:szCs w:val="24"/>
          <w:lang w:eastAsia="cs-CZ"/>
        </w:rPr>
        <w:tab/>
      </w:r>
      <w:r w:rsidRPr="00F56B70">
        <w:rPr>
          <w:rFonts w:eastAsia="Times New Roman"/>
          <w:i w:val="0"/>
          <w:szCs w:val="24"/>
          <w:lang w:eastAsia="cs-CZ"/>
        </w:rPr>
        <w:tab/>
      </w:r>
      <w:r w:rsidRPr="00F56B70">
        <w:rPr>
          <w:rFonts w:eastAsia="Times New Roman"/>
          <w:i w:val="0"/>
          <w:szCs w:val="24"/>
          <w:lang w:eastAsia="cs-CZ"/>
        </w:rPr>
        <w:tab/>
      </w:r>
      <w:r w:rsidRPr="00F56B70">
        <w:rPr>
          <w:rFonts w:eastAsia="Times New Roman"/>
          <w:i w:val="0"/>
          <w:szCs w:val="24"/>
          <w:lang w:eastAsia="cs-CZ"/>
        </w:rPr>
        <w:tab/>
      </w:r>
      <w:r w:rsidRPr="00F56B70">
        <w:rPr>
          <w:rFonts w:eastAsia="Times New Roman"/>
          <w:i w:val="0"/>
          <w:szCs w:val="24"/>
          <w:lang w:eastAsia="cs-CZ"/>
        </w:rPr>
        <w:tab/>
      </w:r>
      <w:r w:rsidRPr="00F56B70">
        <w:rPr>
          <w:rFonts w:eastAsia="Times New Roman"/>
          <w:i w:val="0"/>
          <w:szCs w:val="24"/>
          <w:lang w:eastAsia="cs-CZ"/>
        </w:rPr>
        <w:tab/>
      </w:r>
      <w:r w:rsidRPr="00F56B70">
        <w:rPr>
          <w:rFonts w:eastAsia="Times New Roman"/>
          <w:i w:val="0"/>
          <w:szCs w:val="24"/>
          <w:lang w:eastAsia="cs-CZ"/>
        </w:rPr>
        <w:tab/>
        <w:t xml:space="preserve">Obec </w:t>
      </w:r>
      <w:r w:rsidRPr="00F56B70">
        <w:rPr>
          <w:rFonts w:eastAsia="Times New Roman"/>
          <w:i w:val="0"/>
          <w:lang w:eastAsia="cs-CZ"/>
        </w:rPr>
        <w:t>Horní Olešnic</w:t>
      </w:r>
      <w:r w:rsidR="00A21A68">
        <w:rPr>
          <w:rFonts w:eastAsia="Times New Roman"/>
          <w:i w:val="0"/>
          <w:szCs w:val="24"/>
          <w:lang w:eastAsia="cs-CZ"/>
        </w:rPr>
        <w:t>e</w:t>
      </w:r>
    </w:p>
    <w:p w14:paraId="598D4623" w14:textId="7CC17416" w:rsidR="00F56B70" w:rsidRPr="00F56B70" w:rsidRDefault="00F56B70" w:rsidP="00A21A68">
      <w:pPr>
        <w:spacing w:after="0" w:line="240" w:lineRule="auto"/>
        <w:ind w:left="5664" w:firstLine="708"/>
        <w:rPr>
          <w:rFonts w:eastAsia="Times New Roman"/>
          <w:i w:val="0"/>
          <w:szCs w:val="24"/>
          <w:lang w:eastAsia="cs-CZ"/>
        </w:rPr>
      </w:pPr>
      <w:r w:rsidRPr="00F56B70">
        <w:rPr>
          <w:rFonts w:eastAsia="Times New Roman"/>
          <w:i w:val="0"/>
          <w:szCs w:val="24"/>
          <w:lang w:eastAsia="cs-CZ"/>
        </w:rPr>
        <w:t>Petr Řehoř, starosta</w:t>
      </w:r>
    </w:p>
    <w:p w14:paraId="354F5694" w14:textId="0299A6C7" w:rsidR="00D41E46" w:rsidRDefault="00D41E46" w:rsidP="00017E5A">
      <w:pPr>
        <w:autoSpaceDE w:val="0"/>
        <w:autoSpaceDN w:val="0"/>
        <w:adjustRightInd w:val="0"/>
        <w:spacing w:after="0" w:line="240" w:lineRule="auto"/>
        <w:rPr>
          <w:i w:val="0"/>
          <w:color w:val="000000"/>
          <w:szCs w:val="24"/>
          <w:lang w:eastAsia="cs-CZ"/>
        </w:rPr>
      </w:pPr>
    </w:p>
    <w:p w14:paraId="567FD4EF" w14:textId="77777777" w:rsidR="00A47CAA" w:rsidRDefault="00A47CAA" w:rsidP="00017E5A">
      <w:pPr>
        <w:autoSpaceDE w:val="0"/>
        <w:autoSpaceDN w:val="0"/>
        <w:adjustRightInd w:val="0"/>
        <w:spacing w:after="0" w:line="240" w:lineRule="auto"/>
        <w:rPr>
          <w:i w:val="0"/>
          <w:color w:val="000000"/>
          <w:szCs w:val="24"/>
          <w:lang w:eastAsia="cs-CZ"/>
        </w:rPr>
      </w:pPr>
    </w:p>
    <w:p w14:paraId="6B909FED" w14:textId="71DA7D4C" w:rsidR="00DE41C5" w:rsidRDefault="00DE41C5" w:rsidP="00017E5A">
      <w:pPr>
        <w:autoSpaceDE w:val="0"/>
        <w:autoSpaceDN w:val="0"/>
        <w:adjustRightInd w:val="0"/>
        <w:spacing w:after="0" w:line="240" w:lineRule="auto"/>
        <w:rPr>
          <w:i w:val="0"/>
          <w:color w:val="000000"/>
          <w:szCs w:val="24"/>
          <w:lang w:eastAsia="cs-CZ"/>
        </w:rPr>
      </w:pPr>
      <w:r>
        <w:rPr>
          <w:i w:val="0"/>
          <w:color w:val="000000"/>
          <w:szCs w:val="24"/>
          <w:lang w:eastAsia="cs-CZ"/>
        </w:rPr>
        <w:t>Příloha:</w:t>
      </w:r>
    </w:p>
    <w:p w14:paraId="07331D74" w14:textId="5A698FB7" w:rsidR="00DE41C5" w:rsidRPr="00DE41C5" w:rsidRDefault="00DE41C5" w:rsidP="00DE41C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rPr>
          <w:i w:val="0"/>
          <w:color w:val="000000"/>
          <w:szCs w:val="24"/>
          <w:lang w:eastAsia="cs-CZ"/>
        </w:rPr>
      </w:pPr>
      <w:r>
        <w:rPr>
          <w:i w:val="0"/>
          <w:color w:val="000000"/>
          <w:szCs w:val="24"/>
          <w:lang w:eastAsia="cs-CZ"/>
        </w:rPr>
        <w:t>Geometrický plán</w:t>
      </w:r>
    </w:p>
    <w:p w14:paraId="3FB9357F" w14:textId="77777777" w:rsidR="00213C70" w:rsidRDefault="00213C70" w:rsidP="00043BF3">
      <w:pPr>
        <w:autoSpaceDE w:val="0"/>
        <w:autoSpaceDN w:val="0"/>
        <w:adjustRightInd w:val="0"/>
        <w:spacing w:after="0" w:line="240" w:lineRule="auto"/>
        <w:jc w:val="center"/>
        <w:rPr>
          <w:i w:val="0"/>
          <w:color w:val="000000"/>
          <w:szCs w:val="24"/>
          <w:lang w:eastAsia="cs-CZ"/>
        </w:rPr>
      </w:pPr>
    </w:p>
    <w:p w14:paraId="3F4618C9" w14:textId="22F65219" w:rsidR="000B0CCF" w:rsidRPr="003C4605" w:rsidRDefault="00B361B5" w:rsidP="0063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i w:val="0"/>
          <w:color w:val="000000"/>
          <w:szCs w:val="24"/>
          <w:lang w:eastAsia="cs-CZ"/>
        </w:rPr>
      </w:pPr>
      <w:r>
        <w:rPr>
          <w:i w:val="0"/>
          <w:color w:val="000000"/>
          <w:szCs w:val="24"/>
          <w:lang w:eastAsia="cs-CZ"/>
        </w:rPr>
        <w:t>V</w:t>
      </w:r>
      <w:r w:rsidR="000B0CCF" w:rsidRPr="003C4605">
        <w:rPr>
          <w:i w:val="0"/>
          <w:color w:val="000000"/>
          <w:szCs w:val="24"/>
          <w:lang w:eastAsia="cs-CZ"/>
        </w:rPr>
        <w:t xml:space="preserve">yvěšeno na úřední desce </w:t>
      </w:r>
      <w:r w:rsidR="00C451DF" w:rsidRPr="003C4605">
        <w:rPr>
          <w:i w:val="0"/>
          <w:color w:val="000000"/>
          <w:szCs w:val="24"/>
          <w:lang w:eastAsia="cs-CZ"/>
        </w:rPr>
        <w:t>Obce Horní Olešnice</w:t>
      </w:r>
      <w:r w:rsidR="000B0CCF" w:rsidRPr="003C4605">
        <w:rPr>
          <w:i w:val="0"/>
          <w:color w:val="000000"/>
          <w:szCs w:val="24"/>
          <w:lang w:eastAsia="cs-CZ"/>
        </w:rPr>
        <w:t xml:space="preserve"> </w:t>
      </w:r>
      <w:r w:rsidR="00C451DF" w:rsidRPr="003C4605">
        <w:rPr>
          <w:i w:val="0"/>
          <w:color w:val="000000"/>
          <w:szCs w:val="24"/>
          <w:lang w:eastAsia="cs-CZ"/>
        </w:rPr>
        <w:t xml:space="preserve">a </w:t>
      </w:r>
      <w:r w:rsidR="000B0CCF" w:rsidRPr="003C4605">
        <w:rPr>
          <w:i w:val="0"/>
          <w:color w:val="000000"/>
          <w:szCs w:val="24"/>
          <w:lang w:eastAsia="cs-CZ"/>
        </w:rPr>
        <w:t>současně zveřejněno i způsobem umožňujícím</w:t>
      </w:r>
      <w:r w:rsidR="00C451DF" w:rsidRPr="003C4605">
        <w:rPr>
          <w:i w:val="0"/>
          <w:color w:val="000000"/>
          <w:szCs w:val="24"/>
          <w:lang w:eastAsia="cs-CZ"/>
        </w:rPr>
        <w:t xml:space="preserve"> </w:t>
      </w:r>
      <w:r w:rsidR="000B0CCF" w:rsidRPr="003C4605">
        <w:rPr>
          <w:i w:val="0"/>
          <w:color w:val="000000"/>
          <w:szCs w:val="24"/>
          <w:lang w:eastAsia="cs-CZ"/>
        </w:rPr>
        <w:t xml:space="preserve">dálkový přístup na </w:t>
      </w:r>
      <w:r w:rsidR="000B0CCF" w:rsidRPr="003C4605">
        <w:rPr>
          <w:i w:val="0"/>
          <w:color w:val="0000FF"/>
          <w:szCs w:val="24"/>
          <w:lang w:eastAsia="cs-CZ"/>
        </w:rPr>
        <w:t>www.</w:t>
      </w:r>
      <w:r w:rsidR="00C451DF" w:rsidRPr="003C4605">
        <w:rPr>
          <w:i w:val="0"/>
          <w:color w:val="0000FF"/>
          <w:szCs w:val="24"/>
          <w:lang w:eastAsia="cs-CZ"/>
        </w:rPr>
        <w:t>horniolesnice.cz</w:t>
      </w:r>
      <w:r w:rsidR="00C451DF" w:rsidRPr="003C4605">
        <w:rPr>
          <w:i w:val="0"/>
          <w:color w:val="000000"/>
          <w:szCs w:val="24"/>
          <w:lang w:eastAsia="cs-CZ"/>
        </w:rPr>
        <w:t xml:space="preserve">. </w:t>
      </w:r>
      <w:r w:rsidR="000B0CCF" w:rsidRPr="003C4605">
        <w:rPr>
          <w:i w:val="0"/>
          <w:color w:val="000000"/>
          <w:szCs w:val="24"/>
          <w:lang w:eastAsia="cs-CZ"/>
        </w:rPr>
        <w:t>dne:</w:t>
      </w:r>
      <w:r w:rsidR="00884111">
        <w:rPr>
          <w:i w:val="0"/>
          <w:color w:val="000000"/>
          <w:szCs w:val="24"/>
          <w:lang w:eastAsia="cs-CZ"/>
        </w:rPr>
        <w:t xml:space="preserve"> </w:t>
      </w:r>
      <w:r w:rsidR="00DE41C5" w:rsidRPr="0030194A">
        <w:rPr>
          <w:i w:val="0"/>
          <w:color w:val="000000"/>
          <w:szCs w:val="24"/>
          <w:lang w:eastAsia="cs-CZ"/>
        </w:rPr>
        <w:t>0</w:t>
      </w:r>
      <w:r w:rsidR="0030194A" w:rsidRPr="0030194A">
        <w:rPr>
          <w:i w:val="0"/>
          <w:color w:val="000000"/>
          <w:szCs w:val="24"/>
          <w:lang w:eastAsia="cs-CZ"/>
        </w:rPr>
        <w:t>5</w:t>
      </w:r>
      <w:r w:rsidR="00884111" w:rsidRPr="0030194A">
        <w:rPr>
          <w:i w:val="0"/>
          <w:color w:val="000000"/>
          <w:szCs w:val="24"/>
          <w:lang w:eastAsia="cs-CZ"/>
        </w:rPr>
        <w:t>.0</w:t>
      </w:r>
      <w:r w:rsidR="00DE41C5" w:rsidRPr="0030194A">
        <w:rPr>
          <w:i w:val="0"/>
          <w:color w:val="000000"/>
          <w:szCs w:val="24"/>
          <w:lang w:eastAsia="cs-CZ"/>
        </w:rPr>
        <w:t>3</w:t>
      </w:r>
      <w:r w:rsidR="00884111" w:rsidRPr="0030194A">
        <w:rPr>
          <w:i w:val="0"/>
          <w:color w:val="000000"/>
          <w:szCs w:val="24"/>
          <w:lang w:eastAsia="cs-CZ"/>
        </w:rPr>
        <w:t>.202</w:t>
      </w:r>
      <w:r w:rsidR="00D41E46" w:rsidRPr="0030194A">
        <w:rPr>
          <w:i w:val="0"/>
          <w:color w:val="000000"/>
          <w:szCs w:val="24"/>
          <w:lang w:eastAsia="cs-CZ"/>
        </w:rPr>
        <w:t>4</w:t>
      </w:r>
    </w:p>
    <w:p w14:paraId="7F31B414" w14:textId="77777777" w:rsidR="004E08DC" w:rsidRPr="003C4605" w:rsidRDefault="000B0CCF" w:rsidP="0063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i w:val="0"/>
          <w:color w:val="000000"/>
          <w:szCs w:val="24"/>
          <w:lang w:eastAsia="cs-CZ"/>
        </w:rPr>
      </w:pPr>
      <w:r w:rsidRPr="003C4605">
        <w:rPr>
          <w:i w:val="0"/>
          <w:color w:val="000000"/>
          <w:szCs w:val="24"/>
          <w:lang w:eastAsia="cs-CZ"/>
        </w:rPr>
        <w:t xml:space="preserve">Sejmuto dne: </w:t>
      </w:r>
      <w:r w:rsidR="004E08DC" w:rsidRPr="003C4605">
        <w:rPr>
          <w:i w:val="0"/>
          <w:color w:val="000000"/>
          <w:szCs w:val="24"/>
          <w:lang w:eastAsia="cs-CZ"/>
        </w:rPr>
        <w:t xml:space="preserve">  .................................................</w:t>
      </w:r>
    </w:p>
    <w:p w14:paraId="30D65409" w14:textId="77777777" w:rsidR="000B0CCF" w:rsidRPr="003C4605" w:rsidRDefault="000B0CCF" w:rsidP="0063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i w:val="0"/>
          <w:color w:val="000000"/>
          <w:szCs w:val="24"/>
          <w:lang w:eastAsia="cs-CZ"/>
        </w:rPr>
      </w:pPr>
      <w:r w:rsidRPr="003C4605">
        <w:rPr>
          <w:i w:val="0"/>
          <w:color w:val="000000"/>
          <w:szCs w:val="24"/>
          <w:lang w:eastAsia="cs-CZ"/>
        </w:rPr>
        <w:t>Potvrzuje dne: .....................</w:t>
      </w:r>
      <w:r w:rsidR="004E08DC" w:rsidRPr="003C4605">
        <w:rPr>
          <w:i w:val="0"/>
          <w:color w:val="000000"/>
          <w:szCs w:val="24"/>
          <w:lang w:eastAsia="cs-CZ"/>
        </w:rPr>
        <w:t>............................</w:t>
      </w:r>
    </w:p>
    <w:p w14:paraId="29629EFC" w14:textId="77777777" w:rsidR="00E02DF4" w:rsidRPr="005C5824" w:rsidRDefault="00C451DF" w:rsidP="005C5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 w:val="0"/>
          <w:color w:val="000000"/>
          <w:szCs w:val="24"/>
          <w:lang w:eastAsia="cs-CZ"/>
        </w:rPr>
      </w:pPr>
      <w:r w:rsidRPr="003C4605">
        <w:rPr>
          <w:i w:val="0"/>
          <w:color w:val="000000"/>
          <w:szCs w:val="24"/>
          <w:lang w:eastAsia="cs-CZ"/>
        </w:rPr>
        <w:t>Razítko</w:t>
      </w:r>
    </w:p>
    <w:sectPr w:rsidR="00E02DF4" w:rsidRPr="005C5824" w:rsidSect="00AB32F0">
      <w:headerReference w:type="default" r:id="rId8"/>
      <w:footerReference w:type="default" r:id="rId9"/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F4B67" w14:textId="77777777" w:rsidR="00AB32F0" w:rsidRDefault="00AB32F0" w:rsidP="00CF5CB9">
      <w:pPr>
        <w:spacing w:after="0" w:line="240" w:lineRule="auto"/>
      </w:pPr>
      <w:r>
        <w:separator/>
      </w:r>
    </w:p>
  </w:endnote>
  <w:endnote w:type="continuationSeparator" w:id="0">
    <w:p w14:paraId="257D58ED" w14:textId="77777777" w:rsidR="00AB32F0" w:rsidRDefault="00AB32F0" w:rsidP="00CF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B0D0" w14:textId="77777777" w:rsidR="00A54868" w:rsidRDefault="00000000">
    <w:pPr>
      <w:pStyle w:val="Zpat"/>
      <w:rPr>
        <w:sz w:val="16"/>
        <w:szCs w:val="16"/>
      </w:rPr>
    </w:pPr>
    <w:r>
      <w:rPr>
        <w:sz w:val="16"/>
        <w:szCs w:val="16"/>
      </w:rPr>
      <w:pict w14:anchorId="09CFFC66">
        <v:rect id="_x0000_i1025" style="width:0;height:1.5pt" o:hralign="center" o:hrstd="t" o:hr="t" fillcolor="#aca899" stroked="f"/>
      </w:pict>
    </w:r>
  </w:p>
  <w:p w14:paraId="3D74F10E" w14:textId="77777777" w:rsidR="00A54868" w:rsidRPr="00A54868" w:rsidRDefault="00A54868">
    <w:pPr>
      <w:pStyle w:val="Zpat"/>
      <w:rPr>
        <w:sz w:val="16"/>
        <w:szCs w:val="16"/>
      </w:rPr>
    </w:pPr>
    <w:r w:rsidRPr="00A54868">
      <w:rPr>
        <w:sz w:val="16"/>
        <w:szCs w:val="16"/>
      </w:rPr>
      <w:t>IČO: 00277886</w:t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4A508997" w14:textId="77777777" w:rsidR="00A54868" w:rsidRDefault="00A54868">
    <w:pPr>
      <w:pStyle w:val="Zpat"/>
      <w:rPr>
        <w:sz w:val="16"/>
        <w:szCs w:val="16"/>
      </w:rPr>
    </w:pPr>
    <w:r w:rsidRPr="00A54868">
      <w:rPr>
        <w:sz w:val="16"/>
        <w:szCs w:val="16"/>
      </w:rPr>
      <w:t>Tel. 499448345</w:t>
    </w:r>
    <w:r>
      <w:rPr>
        <w:sz w:val="16"/>
        <w:szCs w:val="16"/>
      </w:rPr>
      <w:tab/>
    </w:r>
    <w:r>
      <w:rPr>
        <w:sz w:val="16"/>
        <w:szCs w:val="16"/>
      </w:rPr>
      <w:tab/>
      <w:t>č.ú. 7903040267/0100</w:t>
    </w:r>
  </w:p>
  <w:p w14:paraId="0EBB4817" w14:textId="77777777" w:rsidR="00A54868" w:rsidRDefault="00A54868">
    <w:pPr>
      <w:pStyle w:val="Zpat"/>
      <w:rPr>
        <w:sz w:val="16"/>
        <w:szCs w:val="16"/>
      </w:rPr>
    </w:pPr>
    <w:r>
      <w:rPr>
        <w:sz w:val="16"/>
        <w:szCs w:val="16"/>
      </w:rPr>
      <w:t xml:space="preserve">Mobil: </w:t>
    </w:r>
    <w:r w:rsidR="0048630C">
      <w:rPr>
        <w:sz w:val="16"/>
        <w:szCs w:val="16"/>
      </w:rPr>
      <w:t>606662025</w:t>
    </w:r>
    <w:r>
      <w:rPr>
        <w:sz w:val="16"/>
        <w:szCs w:val="16"/>
      </w:rPr>
      <w:tab/>
    </w:r>
    <w:r>
      <w:rPr>
        <w:sz w:val="16"/>
        <w:szCs w:val="16"/>
      </w:rPr>
      <w:tab/>
      <w:t>Bankovní spojení: KB Trutnov</w:t>
    </w:r>
  </w:p>
  <w:p w14:paraId="41C952DA" w14:textId="77777777" w:rsidR="00807831" w:rsidRDefault="00807831" w:rsidP="00807831">
    <w:pPr>
      <w:pStyle w:val="Zpat"/>
      <w:tabs>
        <w:tab w:val="left" w:pos="1470"/>
      </w:tabs>
      <w:rPr>
        <w:sz w:val="16"/>
        <w:szCs w:val="16"/>
      </w:rPr>
    </w:pPr>
    <w:r>
      <w:rPr>
        <w:sz w:val="16"/>
        <w:szCs w:val="16"/>
      </w:rPr>
      <w:t xml:space="preserve">E-mail: </w:t>
    </w:r>
    <w:hyperlink r:id="rId1" w:history="1">
      <w:r w:rsidRPr="00E55F56">
        <w:rPr>
          <w:rStyle w:val="Hypertextovodkaz"/>
          <w:sz w:val="16"/>
          <w:szCs w:val="16"/>
        </w:rPr>
        <w:t>obec@horniolesnice.cz</w:t>
      </w:r>
    </w:hyperlink>
    <w:r>
      <w:rPr>
        <w:sz w:val="16"/>
        <w:szCs w:val="16"/>
      </w:rPr>
      <w:t>, datová schránka: bmhapkb</w:t>
    </w:r>
  </w:p>
  <w:p w14:paraId="637C4D62" w14:textId="77777777" w:rsidR="001323E1" w:rsidRDefault="001323E1">
    <w:pPr>
      <w:pStyle w:val="Zpat"/>
      <w:rPr>
        <w:sz w:val="16"/>
        <w:szCs w:val="16"/>
      </w:rPr>
    </w:pPr>
  </w:p>
  <w:p w14:paraId="32B1A0CA" w14:textId="77777777" w:rsidR="00A54868" w:rsidRDefault="00A54868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050F" w14:textId="77777777" w:rsidR="00AB32F0" w:rsidRDefault="00AB32F0" w:rsidP="00CF5CB9">
      <w:pPr>
        <w:spacing w:after="0" w:line="240" w:lineRule="auto"/>
      </w:pPr>
      <w:r>
        <w:separator/>
      </w:r>
    </w:p>
  </w:footnote>
  <w:footnote w:type="continuationSeparator" w:id="0">
    <w:p w14:paraId="4CD394A5" w14:textId="77777777" w:rsidR="00AB32F0" w:rsidRDefault="00AB32F0" w:rsidP="00CF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0557" w14:textId="607DD0D0" w:rsidR="00925483" w:rsidRDefault="00652822" w:rsidP="00925483">
    <w:pPr>
      <w:pStyle w:val="Zhlav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86AF1EE" wp14:editId="63A232A5">
          <wp:simplePos x="0" y="0"/>
          <wp:positionH relativeFrom="column">
            <wp:posOffset>127635</wp:posOffset>
          </wp:positionH>
          <wp:positionV relativeFrom="paragraph">
            <wp:posOffset>-119380</wp:posOffset>
          </wp:positionV>
          <wp:extent cx="514350" cy="5238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ABD63D" w14:textId="77777777" w:rsidR="00CF5CB9" w:rsidRDefault="00CF5CB9" w:rsidP="002F14EF">
    <w:pPr>
      <w:pStyle w:val="Zhlav"/>
      <w:pBdr>
        <w:bottom w:val="single" w:sz="4" w:space="1" w:color="auto"/>
      </w:pBdr>
      <w:jc w:val="center"/>
      <w:rPr>
        <w:i w:val="0"/>
        <w:iCs/>
        <w:sz w:val="28"/>
        <w:szCs w:val="28"/>
      </w:rPr>
    </w:pPr>
    <w:r w:rsidRPr="00925483">
      <w:rPr>
        <w:i w:val="0"/>
        <w:iCs/>
        <w:sz w:val="28"/>
        <w:szCs w:val="28"/>
      </w:rPr>
      <w:t>Obec Horní Olešnice, Horní Olešnice č</w:t>
    </w:r>
    <w:r w:rsidR="00925483">
      <w:rPr>
        <w:i w:val="0"/>
        <w:iCs/>
        <w:sz w:val="28"/>
        <w:szCs w:val="28"/>
      </w:rPr>
      <w:t>.p</w:t>
    </w:r>
    <w:r w:rsidRPr="00925483">
      <w:rPr>
        <w:i w:val="0"/>
        <w:iCs/>
        <w:sz w:val="28"/>
        <w:szCs w:val="28"/>
      </w:rPr>
      <w:t>.2, 543 71 Hostinné</w:t>
    </w:r>
  </w:p>
  <w:p w14:paraId="1D4A3DF9" w14:textId="77777777" w:rsidR="0030194A" w:rsidRPr="0030194A" w:rsidRDefault="0030194A" w:rsidP="002F14EF">
    <w:pPr>
      <w:pStyle w:val="Zhlav"/>
      <w:pBdr>
        <w:bottom w:val="single" w:sz="4" w:space="1" w:color="auto"/>
      </w:pBdr>
      <w:jc w:val="center"/>
      <w:rPr>
        <w:i w:val="0"/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200D"/>
    <w:multiLevelType w:val="hybridMultilevel"/>
    <w:tmpl w:val="A54E33A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120D33"/>
    <w:multiLevelType w:val="hybridMultilevel"/>
    <w:tmpl w:val="31CE16A8"/>
    <w:lvl w:ilvl="0" w:tplc="EE828DF4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8078A"/>
    <w:multiLevelType w:val="hybridMultilevel"/>
    <w:tmpl w:val="E8660D84"/>
    <w:lvl w:ilvl="0" w:tplc="95160E4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F3A3C56"/>
    <w:multiLevelType w:val="hybridMultilevel"/>
    <w:tmpl w:val="D04ECCA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A7224"/>
    <w:multiLevelType w:val="hybridMultilevel"/>
    <w:tmpl w:val="58E6D8DE"/>
    <w:lvl w:ilvl="0" w:tplc="57F81C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D0E1A"/>
    <w:multiLevelType w:val="hybridMultilevel"/>
    <w:tmpl w:val="5484BB1E"/>
    <w:lvl w:ilvl="0" w:tplc="5B94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E380A0D"/>
    <w:multiLevelType w:val="hybridMultilevel"/>
    <w:tmpl w:val="6EB813B0"/>
    <w:lvl w:ilvl="0" w:tplc="94BEB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073F2"/>
    <w:multiLevelType w:val="hybridMultilevel"/>
    <w:tmpl w:val="97F40B3C"/>
    <w:lvl w:ilvl="0" w:tplc="94BEB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839FD"/>
    <w:multiLevelType w:val="hybridMultilevel"/>
    <w:tmpl w:val="AABEA92C"/>
    <w:lvl w:ilvl="0" w:tplc="2BD60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912841">
    <w:abstractNumId w:val="1"/>
  </w:num>
  <w:num w:numId="2" w16cid:durableId="121120968">
    <w:abstractNumId w:val="4"/>
  </w:num>
  <w:num w:numId="3" w16cid:durableId="847521696">
    <w:abstractNumId w:val="6"/>
  </w:num>
  <w:num w:numId="4" w16cid:durableId="1770661509">
    <w:abstractNumId w:val="9"/>
  </w:num>
  <w:num w:numId="5" w16cid:durableId="1054890151">
    <w:abstractNumId w:val="5"/>
  </w:num>
  <w:num w:numId="6" w16cid:durableId="1993438986">
    <w:abstractNumId w:val="2"/>
  </w:num>
  <w:num w:numId="7" w16cid:durableId="1492410525">
    <w:abstractNumId w:val="3"/>
  </w:num>
  <w:num w:numId="8" w16cid:durableId="595943288">
    <w:abstractNumId w:val="7"/>
  </w:num>
  <w:num w:numId="9" w16cid:durableId="63338747">
    <w:abstractNumId w:val="0"/>
  </w:num>
  <w:num w:numId="10" w16cid:durableId="13317600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AA"/>
    <w:rsid w:val="00017E5A"/>
    <w:rsid w:val="0002111E"/>
    <w:rsid w:val="000214D2"/>
    <w:rsid w:val="00022602"/>
    <w:rsid w:val="00036451"/>
    <w:rsid w:val="00041B60"/>
    <w:rsid w:val="00043BF3"/>
    <w:rsid w:val="0004537E"/>
    <w:rsid w:val="00054822"/>
    <w:rsid w:val="00086971"/>
    <w:rsid w:val="000926C8"/>
    <w:rsid w:val="000B0CCF"/>
    <w:rsid w:val="000B2AB2"/>
    <w:rsid w:val="000D15FF"/>
    <w:rsid w:val="000E07AA"/>
    <w:rsid w:val="000F4CDA"/>
    <w:rsid w:val="00102266"/>
    <w:rsid w:val="00122365"/>
    <w:rsid w:val="001265F1"/>
    <w:rsid w:val="00127F00"/>
    <w:rsid w:val="001323E1"/>
    <w:rsid w:val="00134883"/>
    <w:rsid w:val="00142749"/>
    <w:rsid w:val="00150E30"/>
    <w:rsid w:val="00172CDC"/>
    <w:rsid w:val="001845E5"/>
    <w:rsid w:val="00192B86"/>
    <w:rsid w:val="001A468F"/>
    <w:rsid w:val="001B41DC"/>
    <w:rsid w:val="001B503F"/>
    <w:rsid w:val="001E5E06"/>
    <w:rsid w:val="001F7006"/>
    <w:rsid w:val="00207F3D"/>
    <w:rsid w:val="00213C70"/>
    <w:rsid w:val="002143E4"/>
    <w:rsid w:val="00223C01"/>
    <w:rsid w:val="00240093"/>
    <w:rsid w:val="0024162F"/>
    <w:rsid w:val="00242525"/>
    <w:rsid w:val="002441E1"/>
    <w:rsid w:val="0026134B"/>
    <w:rsid w:val="00281C05"/>
    <w:rsid w:val="00296084"/>
    <w:rsid w:val="002A737C"/>
    <w:rsid w:val="002C0080"/>
    <w:rsid w:val="002D2772"/>
    <w:rsid w:val="002D6C86"/>
    <w:rsid w:val="002E09B9"/>
    <w:rsid w:val="002E4FF4"/>
    <w:rsid w:val="002F02D0"/>
    <w:rsid w:val="002F14EF"/>
    <w:rsid w:val="002F1A44"/>
    <w:rsid w:val="0030194A"/>
    <w:rsid w:val="0031462D"/>
    <w:rsid w:val="00320D7E"/>
    <w:rsid w:val="003263D2"/>
    <w:rsid w:val="00326F86"/>
    <w:rsid w:val="00356D96"/>
    <w:rsid w:val="0036592A"/>
    <w:rsid w:val="00365EDE"/>
    <w:rsid w:val="0038177C"/>
    <w:rsid w:val="003B5CF3"/>
    <w:rsid w:val="003C2258"/>
    <w:rsid w:val="003C4605"/>
    <w:rsid w:val="003D192B"/>
    <w:rsid w:val="004038E4"/>
    <w:rsid w:val="00406979"/>
    <w:rsid w:val="004154FE"/>
    <w:rsid w:val="004274D1"/>
    <w:rsid w:val="004414BE"/>
    <w:rsid w:val="004466FE"/>
    <w:rsid w:val="004505BF"/>
    <w:rsid w:val="0046226A"/>
    <w:rsid w:val="00463C2E"/>
    <w:rsid w:val="0047787A"/>
    <w:rsid w:val="00480F76"/>
    <w:rsid w:val="0048630C"/>
    <w:rsid w:val="004A2408"/>
    <w:rsid w:val="004A7E03"/>
    <w:rsid w:val="004B27BD"/>
    <w:rsid w:val="004B3E74"/>
    <w:rsid w:val="004E08DC"/>
    <w:rsid w:val="004E222E"/>
    <w:rsid w:val="00501A93"/>
    <w:rsid w:val="00505622"/>
    <w:rsid w:val="00556C08"/>
    <w:rsid w:val="00556DC7"/>
    <w:rsid w:val="00570DFC"/>
    <w:rsid w:val="00592355"/>
    <w:rsid w:val="005B35EA"/>
    <w:rsid w:val="005B3F50"/>
    <w:rsid w:val="005C096C"/>
    <w:rsid w:val="005C5824"/>
    <w:rsid w:val="005D6513"/>
    <w:rsid w:val="00631862"/>
    <w:rsid w:val="00652822"/>
    <w:rsid w:val="00653852"/>
    <w:rsid w:val="00680787"/>
    <w:rsid w:val="006A2807"/>
    <w:rsid w:val="006C4488"/>
    <w:rsid w:val="006C6A8D"/>
    <w:rsid w:val="006D216C"/>
    <w:rsid w:val="006F33BD"/>
    <w:rsid w:val="00743A4F"/>
    <w:rsid w:val="00744AC4"/>
    <w:rsid w:val="007451B9"/>
    <w:rsid w:val="00755149"/>
    <w:rsid w:val="00771127"/>
    <w:rsid w:val="00777AC2"/>
    <w:rsid w:val="007959D1"/>
    <w:rsid w:val="007A4A25"/>
    <w:rsid w:val="007B4EBC"/>
    <w:rsid w:val="007C456F"/>
    <w:rsid w:val="007C694E"/>
    <w:rsid w:val="007D330A"/>
    <w:rsid w:val="007E3675"/>
    <w:rsid w:val="007F0059"/>
    <w:rsid w:val="007F58D6"/>
    <w:rsid w:val="008004AF"/>
    <w:rsid w:val="00807831"/>
    <w:rsid w:val="00814B3F"/>
    <w:rsid w:val="008221A1"/>
    <w:rsid w:val="00842B8B"/>
    <w:rsid w:val="00851CAD"/>
    <w:rsid w:val="00872D83"/>
    <w:rsid w:val="00877DED"/>
    <w:rsid w:val="00884111"/>
    <w:rsid w:val="00886A44"/>
    <w:rsid w:val="008A12E0"/>
    <w:rsid w:val="008A1384"/>
    <w:rsid w:val="008C1CEA"/>
    <w:rsid w:val="008D228F"/>
    <w:rsid w:val="008D2738"/>
    <w:rsid w:val="008D4F70"/>
    <w:rsid w:val="008E362B"/>
    <w:rsid w:val="008E433E"/>
    <w:rsid w:val="008E6A88"/>
    <w:rsid w:val="008E6F54"/>
    <w:rsid w:val="009238EB"/>
    <w:rsid w:val="00925483"/>
    <w:rsid w:val="00931D6F"/>
    <w:rsid w:val="009459A8"/>
    <w:rsid w:val="00961B08"/>
    <w:rsid w:val="00962373"/>
    <w:rsid w:val="009672EC"/>
    <w:rsid w:val="00997AEB"/>
    <w:rsid w:val="009A2D03"/>
    <w:rsid w:val="009A61ED"/>
    <w:rsid w:val="009A703D"/>
    <w:rsid w:val="009C0338"/>
    <w:rsid w:val="009D3409"/>
    <w:rsid w:val="009D3953"/>
    <w:rsid w:val="009D68CA"/>
    <w:rsid w:val="009F1153"/>
    <w:rsid w:val="00A00D4E"/>
    <w:rsid w:val="00A0308B"/>
    <w:rsid w:val="00A12AD3"/>
    <w:rsid w:val="00A21939"/>
    <w:rsid w:val="00A21A68"/>
    <w:rsid w:val="00A24282"/>
    <w:rsid w:val="00A24286"/>
    <w:rsid w:val="00A37965"/>
    <w:rsid w:val="00A44249"/>
    <w:rsid w:val="00A45FB3"/>
    <w:rsid w:val="00A47CAA"/>
    <w:rsid w:val="00A54868"/>
    <w:rsid w:val="00A54A84"/>
    <w:rsid w:val="00A55086"/>
    <w:rsid w:val="00A85BE1"/>
    <w:rsid w:val="00A86DB0"/>
    <w:rsid w:val="00A94D2D"/>
    <w:rsid w:val="00AB0E36"/>
    <w:rsid w:val="00AB2BF8"/>
    <w:rsid w:val="00AB32F0"/>
    <w:rsid w:val="00AB33AB"/>
    <w:rsid w:val="00AB359D"/>
    <w:rsid w:val="00AC27BD"/>
    <w:rsid w:val="00AE4A9B"/>
    <w:rsid w:val="00AF353E"/>
    <w:rsid w:val="00B14A32"/>
    <w:rsid w:val="00B27C02"/>
    <w:rsid w:val="00B361B5"/>
    <w:rsid w:val="00B53BD4"/>
    <w:rsid w:val="00B77C69"/>
    <w:rsid w:val="00B8350E"/>
    <w:rsid w:val="00B97C90"/>
    <w:rsid w:val="00BA0787"/>
    <w:rsid w:val="00BB2FBF"/>
    <w:rsid w:val="00BD1B61"/>
    <w:rsid w:val="00BD4415"/>
    <w:rsid w:val="00BD4486"/>
    <w:rsid w:val="00BE7680"/>
    <w:rsid w:val="00BF18BF"/>
    <w:rsid w:val="00BF595B"/>
    <w:rsid w:val="00C01D11"/>
    <w:rsid w:val="00C11FBF"/>
    <w:rsid w:val="00C1567B"/>
    <w:rsid w:val="00C451DF"/>
    <w:rsid w:val="00C45413"/>
    <w:rsid w:val="00C463D1"/>
    <w:rsid w:val="00C50CFD"/>
    <w:rsid w:val="00C67644"/>
    <w:rsid w:val="00C8067E"/>
    <w:rsid w:val="00C83B0A"/>
    <w:rsid w:val="00C96D56"/>
    <w:rsid w:val="00CA10E6"/>
    <w:rsid w:val="00CB1872"/>
    <w:rsid w:val="00CD19CD"/>
    <w:rsid w:val="00CD5DD8"/>
    <w:rsid w:val="00CE2778"/>
    <w:rsid w:val="00CF323C"/>
    <w:rsid w:val="00CF5CB9"/>
    <w:rsid w:val="00CF695E"/>
    <w:rsid w:val="00D01CC7"/>
    <w:rsid w:val="00D07CF9"/>
    <w:rsid w:val="00D10656"/>
    <w:rsid w:val="00D22F74"/>
    <w:rsid w:val="00D35B55"/>
    <w:rsid w:val="00D370BC"/>
    <w:rsid w:val="00D41E46"/>
    <w:rsid w:val="00D566C0"/>
    <w:rsid w:val="00D577E5"/>
    <w:rsid w:val="00D63539"/>
    <w:rsid w:val="00D71FDC"/>
    <w:rsid w:val="00D75563"/>
    <w:rsid w:val="00D87263"/>
    <w:rsid w:val="00D91AA8"/>
    <w:rsid w:val="00DA253C"/>
    <w:rsid w:val="00DA4320"/>
    <w:rsid w:val="00DB69C1"/>
    <w:rsid w:val="00DC320F"/>
    <w:rsid w:val="00DD2AA4"/>
    <w:rsid w:val="00DD4347"/>
    <w:rsid w:val="00DE0830"/>
    <w:rsid w:val="00DE2B52"/>
    <w:rsid w:val="00DE41C5"/>
    <w:rsid w:val="00DE676A"/>
    <w:rsid w:val="00DF0BD0"/>
    <w:rsid w:val="00DF3450"/>
    <w:rsid w:val="00DF6248"/>
    <w:rsid w:val="00E02DF4"/>
    <w:rsid w:val="00E02F9A"/>
    <w:rsid w:val="00E06271"/>
    <w:rsid w:val="00E17327"/>
    <w:rsid w:val="00E31C5A"/>
    <w:rsid w:val="00E34568"/>
    <w:rsid w:val="00E53510"/>
    <w:rsid w:val="00E65184"/>
    <w:rsid w:val="00E71649"/>
    <w:rsid w:val="00E8544F"/>
    <w:rsid w:val="00E935FC"/>
    <w:rsid w:val="00E95AE4"/>
    <w:rsid w:val="00EB1332"/>
    <w:rsid w:val="00EB4173"/>
    <w:rsid w:val="00EB5291"/>
    <w:rsid w:val="00EC5732"/>
    <w:rsid w:val="00F02613"/>
    <w:rsid w:val="00F11B3F"/>
    <w:rsid w:val="00F27032"/>
    <w:rsid w:val="00F30F45"/>
    <w:rsid w:val="00F31E1F"/>
    <w:rsid w:val="00F372B4"/>
    <w:rsid w:val="00F3768F"/>
    <w:rsid w:val="00F56B70"/>
    <w:rsid w:val="00F604F2"/>
    <w:rsid w:val="00F76148"/>
    <w:rsid w:val="00FB6B30"/>
    <w:rsid w:val="00FD73C9"/>
    <w:rsid w:val="00FE38E8"/>
    <w:rsid w:val="00F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D93D6"/>
  <w15:chartTrackingRefBased/>
  <w15:docId w15:val="{41103AC8-651B-421C-B445-A13DA462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Verdana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7327"/>
    <w:pPr>
      <w:spacing w:after="200" w:line="276" w:lineRule="auto"/>
    </w:pPr>
    <w:rPr>
      <w:i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5CB9"/>
  </w:style>
  <w:style w:type="paragraph" w:styleId="Zpat">
    <w:name w:val="footer"/>
    <w:basedOn w:val="Normln"/>
    <w:link w:val="ZpatChar"/>
    <w:uiPriority w:val="99"/>
    <w:unhideWhenUsed/>
    <w:rsid w:val="00CF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5CB9"/>
  </w:style>
  <w:style w:type="paragraph" w:styleId="Textbubliny">
    <w:name w:val="Balloon Text"/>
    <w:basedOn w:val="Normln"/>
    <w:link w:val="TextbublinyChar"/>
    <w:uiPriority w:val="99"/>
    <w:semiHidden/>
    <w:unhideWhenUsed/>
    <w:rsid w:val="00A54868"/>
    <w:pPr>
      <w:spacing w:after="0" w:line="240" w:lineRule="auto"/>
    </w:pPr>
    <w:rPr>
      <w:rFonts w:ascii="Tahoma" w:hAnsi="Tahoma"/>
      <w:i w:val="0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548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60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D87263"/>
    <w:rPr>
      <w:b/>
      <w:bCs/>
    </w:rPr>
  </w:style>
  <w:style w:type="paragraph" w:customStyle="1" w:styleId="Odstavec">
    <w:name w:val="Odstavec"/>
    <w:basedOn w:val="Normln"/>
    <w:link w:val="OdstavecChar"/>
    <w:qFormat/>
    <w:rsid w:val="005B35EA"/>
    <w:pPr>
      <w:numPr>
        <w:ilvl w:val="1"/>
        <w:numId w:val="3"/>
      </w:numPr>
      <w:spacing w:before="240" w:after="120" w:line="240" w:lineRule="auto"/>
      <w:jc w:val="both"/>
    </w:pPr>
    <w:rPr>
      <w:rFonts w:ascii="Calibri" w:eastAsia="Calibri" w:hAnsi="Calibri"/>
      <w:i w:val="0"/>
      <w:color w:val="000000"/>
      <w:sz w:val="20"/>
      <w:lang w:val="x-none" w:eastAsia="x-none"/>
    </w:rPr>
  </w:style>
  <w:style w:type="character" w:customStyle="1" w:styleId="OdstavecChar">
    <w:name w:val="Odstavec Char"/>
    <w:link w:val="Odstavec"/>
    <w:rsid w:val="005B35EA"/>
    <w:rPr>
      <w:rFonts w:ascii="Calibri" w:eastAsia="Calibri" w:hAnsi="Calibri"/>
      <w:color w:val="000000"/>
      <w:lang w:val="x-none" w:eastAsia="x-none"/>
    </w:rPr>
  </w:style>
  <w:style w:type="table" w:styleId="Mkatabulky">
    <w:name w:val="Table Grid"/>
    <w:basedOn w:val="Normlntabulka"/>
    <w:uiPriority w:val="59"/>
    <w:rsid w:val="00556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807831"/>
    <w:rPr>
      <w:color w:val="3F00EF"/>
      <w:u w:val="single"/>
    </w:rPr>
  </w:style>
  <w:style w:type="paragraph" w:styleId="Odstavecseseznamem">
    <w:name w:val="List Paragraph"/>
    <w:basedOn w:val="Normln"/>
    <w:uiPriority w:val="34"/>
    <w:qFormat/>
    <w:rsid w:val="00DE4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horniolesn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kov&#225;\Data%20aplikac&#237;\Microsoft\&#352;ablony\obec%20horn&#237;%20ole&#353;nice-hlavi&#269;k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FC07-1F2A-4AA3-9D36-C7E3B9C0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 horní olešnice-hlavička.dotx</Template>
  <TotalTime>40</TotalTime>
  <Pages>2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Horní Olešnice</Company>
  <LinksUpToDate>false</LinksUpToDate>
  <CharactersWithSpaces>2180</CharactersWithSpaces>
  <SharedDoc>false</SharedDoc>
  <HLinks>
    <vt:vector size="12" baseType="variant">
      <vt:variant>
        <vt:i4>7995464</vt:i4>
      </vt:variant>
      <vt:variant>
        <vt:i4>0</vt:i4>
      </vt:variant>
      <vt:variant>
        <vt:i4>0</vt:i4>
      </vt:variant>
      <vt:variant>
        <vt:i4>5</vt:i4>
      </vt:variant>
      <vt:variant>
        <vt:lpwstr>mailto:obec@horniolesnice.cz</vt:lpwstr>
      </vt:variant>
      <vt:variant>
        <vt:lpwstr/>
      </vt:variant>
      <vt:variant>
        <vt:i4>7995464</vt:i4>
      </vt:variant>
      <vt:variant>
        <vt:i4>0</vt:i4>
      </vt:variant>
      <vt:variant>
        <vt:i4>0</vt:i4>
      </vt:variant>
      <vt:variant>
        <vt:i4>5</vt:i4>
      </vt:variant>
      <vt:variant>
        <vt:lpwstr>mailto:obec@horniolesnice.cz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Linková</dc:creator>
  <cp:keywords/>
  <cp:lastModifiedBy>Pavlína Klůzová</cp:lastModifiedBy>
  <cp:revision>11</cp:revision>
  <cp:lastPrinted>2024-02-19T15:52:00Z</cp:lastPrinted>
  <dcterms:created xsi:type="dcterms:W3CDTF">2024-03-03T09:02:00Z</dcterms:created>
  <dcterms:modified xsi:type="dcterms:W3CDTF">2024-03-04T13:47:00Z</dcterms:modified>
</cp:coreProperties>
</file>