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201010">
        <w:rPr>
          <w:b/>
          <w:sz w:val="24"/>
          <w:szCs w:val="24"/>
        </w:rPr>
        <w:t>Horní Olešnice</w:t>
      </w:r>
      <w:r w:rsidR="00DF3154">
        <w:rPr>
          <w:b/>
          <w:sz w:val="24"/>
          <w:szCs w:val="24"/>
        </w:rPr>
        <w:t xml:space="preserve"> jako</w:t>
      </w:r>
      <w:r w:rsidR="00201010">
        <w:rPr>
          <w:b/>
          <w:sz w:val="24"/>
          <w:szCs w:val="24"/>
        </w:rPr>
        <w:t xml:space="preserve"> člen</w:t>
      </w:r>
      <w:r w:rsidR="00DF3154">
        <w:rPr>
          <w:b/>
          <w:sz w:val="24"/>
          <w:szCs w:val="24"/>
        </w:rPr>
        <w:t xml:space="preserve"> 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201010">
        <w:rPr>
          <w:sz w:val="24"/>
          <w:szCs w:val="24"/>
        </w:rPr>
        <w:t>horniolesnice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951852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</w:t>
      </w:r>
      <w:r w:rsidR="00201010">
        <w:rPr>
          <w:sz w:val="24"/>
          <w:szCs w:val="24"/>
        </w:rPr>
        <w:t>v Horní Olešnici</w:t>
      </w:r>
      <w:r w:rsidR="004A7742" w:rsidRPr="00CA502F">
        <w:rPr>
          <w:sz w:val="24"/>
          <w:szCs w:val="24"/>
        </w:rPr>
        <w:t xml:space="preserve"> v úředních hodinách: PO</w:t>
      </w:r>
      <w:r w:rsidR="00201010">
        <w:rPr>
          <w:sz w:val="24"/>
          <w:szCs w:val="24"/>
        </w:rPr>
        <w:t xml:space="preserve"> 13:00 – 17:00 hodin, ST 8:00 – 15:00 hodin (mimo polední pauzy od 12:00 – 13:00 h.)</w:t>
      </w:r>
      <w:r w:rsidR="00951852">
        <w:rPr>
          <w:sz w:val="24"/>
          <w:szCs w:val="24"/>
        </w:rPr>
        <w:t>.</w:t>
      </w:r>
    </w:p>
    <w:tbl>
      <w:tblPr>
        <w:tblStyle w:val="Mkatabulky"/>
        <w:tblW w:w="13319" w:type="dxa"/>
        <w:tblLook w:val="04A0"/>
      </w:tblPr>
      <w:tblGrid>
        <w:gridCol w:w="1838"/>
        <w:gridCol w:w="3827"/>
        <w:gridCol w:w="5812"/>
        <w:gridCol w:w="1842"/>
      </w:tblGrid>
      <w:tr w:rsidR="00951A29" w:rsidTr="00854587">
        <w:trPr>
          <w:trHeight w:val="817"/>
        </w:trPr>
        <w:tc>
          <w:tcPr>
            <w:tcW w:w="1838" w:type="dxa"/>
          </w:tcPr>
          <w:p w:rsidR="00951A29" w:rsidRDefault="00951A29" w:rsidP="00854587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</w:tcPr>
          <w:p w:rsidR="00951A29" w:rsidRDefault="00951A29" w:rsidP="00854587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</w:tcPr>
          <w:p w:rsidR="00951A29" w:rsidRDefault="00951A29" w:rsidP="00854587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</w:tcPr>
          <w:p w:rsidR="00951A29" w:rsidRDefault="00951A29" w:rsidP="00854587">
            <w:pPr>
              <w:jc w:val="center"/>
            </w:pPr>
            <w:r>
              <w:br/>
              <w:t>Zveřejněno</w:t>
            </w:r>
          </w:p>
        </w:tc>
      </w:tr>
      <w:tr w:rsidR="00951A29" w:rsidTr="00854587">
        <w:trPr>
          <w:trHeight w:val="397"/>
        </w:trPr>
        <w:tc>
          <w:tcPr>
            <w:tcW w:w="1838" w:type="dxa"/>
          </w:tcPr>
          <w:p w:rsidR="00951A29" w:rsidRDefault="00951A29" w:rsidP="0085458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951A29" w:rsidRDefault="00951A29" w:rsidP="00854587">
            <w:pPr>
              <w:jc w:val="center"/>
            </w:pPr>
            <w:r>
              <w:t>Návrh střednědobého výhledu rozpočtu SOP na období 2019 - 2022</w:t>
            </w:r>
          </w:p>
        </w:tc>
        <w:tc>
          <w:tcPr>
            <w:tcW w:w="5812" w:type="dxa"/>
          </w:tcPr>
          <w:p w:rsidR="00951A29" w:rsidRDefault="00951A29" w:rsidP="00854587">
            <w:pPr>
              <w:jc w:val="center"/>
            </w:pPr>
          </w:p>
        </w:tc>
        <w:tc>
          <w:tcPr>
            <w:tcW w:w="1842" w:type="dxa"/>
          </w:tcPr>
          <w:p w:rsidR="00951A29" w:rsidRDefault="00951A29" w:rsidP="00854587">
            <w:pPr>
              <w:jc w:val="center"/>
            </w:pPr>
            <w:r>
              <w:t>22. 11. 2017</w:t>
            </w:r>
          </w:p>
        </w:tc>
      </w:tr>
      <w:tr w:rsidR="00951A29" w:rsidTr="00854587">
        <w:trPr>
          <w:trHeight w:val="397"/>
        </w:trPr>
        <w:tc>
          <w:tcPr>
            <w:tcW w:w="1838" w:type="dxa"/>
          </w:tcPr>
          <w:p w:rsidR="00951A29" w:rsidRDefault="00951A29" w:rsidP="00854587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951A29" w:rsidRDefault="00951A29" w:rsidP="00854587">
            <w:pPr>
              <w:jc w:val="center"/>
            </w:pPr>
            <w:r>
              <w:t>Návrh rozpočtu SOP na rok 2018</w:t>
            </w:r>
          </w:p>
        </w:tc>
        <w:tc>
          <w:tcPr>
            <w:tcW w:w="5812" w:type="dxa"/>
          </w:tcPr>
          <w:p w:rsidR="00951A29" w:rsidRDefault="00951A29" w:rsidP="00854587">
            <w:pPr>
              <w:jc w:val="center"/>
            </w:pPr>
          </w:p>
        </w:tc>
        <w:tc>
          <w:tcPr>
            <w:tcW w:w="1842" w:type="dxa"/>
          </w:tcPr>
          <w:p w:rsidR="00951A29" w:rsidRDefault="00951A29" w:rsidP="00854587">
            <w:pPr>
              <w:jc w:val="center"/>
            </w:pPr>
            <w:r>
              <w:t>22. 11. 2017</w:t>
            </w:r>
          </w:p>
        </w:tc>
      </w:tr>
      <w:tr w:rsidR="00951A29" w:rsidTr="00854587">
        <w:trPr>
          <w:trHeight w:val="397"/>
        </w:trPr>
        <w:tc>
          <w:tcPr>
            <w:tcW w:w="1838" w:type="dxa"/>
          </w:tcPr>
          <w:p w:rsidR="00951A29" w:rsidRDefault="00951A29" w:rsidP="00854587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951A29" w:rsidRDefault="00951A29" w:rsidP="00854587">
            <w:pPr>
              <w:jc w:val="center"/>
            </w:pPr>
            <w:r>
              <w:t>Střednědobý výhled rozpočtu SOP na období 2019 - 2022</w:t>
            </w:r>
          </w:p>
        </w:tc>
        <w:tc>
          <w:tcPr>
            <w:tcW w:w="5812" w:type="dxa"/>
          </w:tcPr>
          <w:p w:rsidR="00951A29" w:rsidRDefault="00951A29" w:rsidP="00854587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951A29" w:rsidRDefault="00951A29" w:rsidP="00854587">
            <w:pPr>
              <w:jc w:val="center"/>
            </w:pPr>
            <w:r>
              <w:t>10. 1. 2018</w:t>
            </w:r>
          </w:p>
        </w:tc>
      </w:tr>
      <w:tr w:rsidR="00951A29" w:rsidTr="00854587">
        <w:trPr>
          <w:trHeight w:val="397"/>
        </w:trPr>
        <w:tc>
          <w:tcPr>
            <w:tcW w:w="1838" w:type="dxa"/>
          </w:tcPr>
          <w:p w:rsidR="00951A29" w:rsidRDefault="00951A29" w:rsidP="00854587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951A29" w:rsidRDefault="00951A29" w:rsidP="00854587">
            <w:pPr>
              <w:jc w:val="center"/>
            </w:pPr>
            <w:r>
              <w:t>Rozpočet SOP na rok 2018</w:t>
            </w:r>
          </w:p>
        </w:tc>
        <w:tc>
          <w:tcPr>
            <w:tcW w:w="5812" w:type="dxa"/>
          </w:tcPr>
          <w:p w:rsidR="00951A29" w:rsidRDefault="00951A29" w:rsidP="00854587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951A29" w:rsidRDefault="00951A29" w:rsidP="00854587">
            <w:pPr>
              <w:jc w:val="center"/>
            </w:pPr>
            <w:r>
              <w:t>10. 1. 2018</w:t>
            </w:r>
          </w:p>
        </w:tc>
      </w:tr>
      <w:tr w:rsidR="00951A29" w:rsidTr="00854587">
        <w:trPr>
          <w:trHeight w:val="397"/>
        </w:trPr>
        <w:tc>
          <w:tcPr>
            <w:tcW w:w="1838" w:type="dxa"/>
          </w:tcPr>
          <w:p w:rsidR="00951A29" w:rsidRDefault="00951A29" w:rsidP="00854587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951A29" w:rsidRDefault="00951A29" w:rsidP="00854587">
            <w:pPr>
              <w:jc w:val="center"/>
            </w:pPr>
            <w:r>
              <w:t>Rozpočtové opatření č. 1/2018</w:t>
            </w:r>
          </w:p>
        </w:tc>
        <w:tc>
          <w:tcPr>
            <w:tcW w:w="5812" w:type="dxa"/>
          </w:tcPr>
          <w:p w:rsidR="00951A29" w:rsidRDefault="00951A29" w:rsidP="00854587">
            <w:pPr>
              <w:jc w:val="center"/>
            </w:pPr>
            <w:r>
              <w:t>8. 3. 2018</w:t>
            </w:r>
          </w:p>
        </w:tc>
        <w:tc>
          <w:tcPr>
            <w:tcW w:w="1842" w:type="dxa"/>
          </w:tcPr>
          <w:p w:rsidR="00951A29" w:rsidRDefault="00951A29" w:rsidP="00854587">
            <w:pPr>
              <w:jc w:val="center"/>
            </w:pPr>
            <w:r>
              <w:t>15. 3. 2018</w:t>
            </w:r>
          </w:p>
        </w:tc>
      </w:tr>
      <w:tr w:rsidR="00951A29" w:rsidTr="00854587">
        <w:trPr>
          <w:trHeight w:val="397"/>
        </w:trPr>
        <w:tc>
          <w:tcPr>
            <w:tcW w:w="1838" w:type="dxa"/>
          </w:tcPr>
          <w:p w:rsidR="00951A29" w:rsidRDefault="00951A29" w:rsidP="00854587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951A29" w:rsidRDefault="00951A29" w:rsidP="00854587">
            <w:pPr>
              <w:jc w:val="center"/>
            </w:pPr>
            <w:r>
              <w:t xml:space="preserve">Návrh závěrečného účtu SOP za rok 2017 </w:t>
            </w:r>
          </w:p>
        </w:tc>
        <w:tc>
          <w:tcPr>
            <w:tcW w:w="5812" w:type="dxa"/>
          </w:tcPr>
          <w:p w:rsidR="00951A29" w:rsidRDefault="00951A29" w:rsidP="00854587">
            <w:pPr>
              <w:jc w:val="center"/>
            </w:pPr>
          </w:p>
        </w:tc>
        <w:tc>
          <w:tcPr>
            <w:tcW w:w="1842" w:type="dxa"/>
          </w:tcPr>
          <w:p w:rsidR="00951A29" w:rsidRDefault="00951A29" w:rsidP="00854587">
            <w:pPr>
              <w:jc w:val="center"/>
            </w:pPr>
            <w:r>
              <w:t>14. 5. 2018</w:t>
            </w:r>
          </w:p>
          <w:p w:rsidR="00951A29" w:rsidRDefault="00951A29" w:rsidP="00854587">
            <w:pPr>
              <w:jc w:val="center"/>
            </w:pPr>
          </w:p>
        </w:tc>
      </w:tr>
      <w:tr w:rsidR="00951A29" w:rsidTr="00854587">
        <w:trPr>
          <w:trHeight w:val="397"/>
        </w:trPr>
        <w:tc>
          <w:tcPr>
            <w:tcW w:w="1838" w:type="dxa"/>
          </w:tcPr>
          <w:p w:rsidR="00951A29" w:rsidRDefault="00951A29" w:rsidP="00854587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951A29" w:rsidRDefault="00951A29" w:rsidP="00854587">
            <w:pPr>
              <w:jc w:val="center"/>
            </w:pPr>
            <w:r>
              <w:t>Závěrečný účet SOP za rok 2017</w:t>
            </w:r>
          </w:p>
        </w:tc>
        <w:tc>
          <w:tcPr>
            <w:tcW w:w="5812" w:type="dxa"/>
          </w:tcPr>
          <w:p w:rsidR="00951A29" w:rsidRDefault="00951A29" w:rsidP="00854587">
            <w:pPr>
              <w:jc w:val="center"/>
            </w:pPr>
            <w:r>
              <w:t>31. 5. 2018</w:t>
            </w:r>
          </w:p>
        </w:tc>
        <w:tc>
          <w:tcPr>
            <w:tcW w:w="1842" w:type="dxa"/>
          </w:tcPr>
          <w:p w:rsidR="00951A29" w:rsidRDefault="00951A29" w:rsidP="00854587">
            <w:pPr>
              <w:jc w:val="center"/>
            </w:pPr>
            <w:r>
              <w:t>18. 6. 2018</w:t>
            </w:r>
          </w:p>
        </w:tc>
      </w:tr>
      <w:tr w:rsidR="00951A29" w:rsidTr="00854587">
        <w:trPr>
          <w:trHeight w:val="397"/>
        </w:trPr>
        <w:tc>
          <w:tcPr>
            <w:tcW w:w="1838" w:type="dxa"/>
          </w:tcPr>
          <w:p w:rsidR="00951A29" w:rsidRDefault="00951A29" w:rsidP="00854587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951A29" w:rsidRDefault="00951A29" w:rsidP="00854587">
            <w:pPr>
              <w:jc w:val="center"/>
            </w:pPr>
            <w:r>
              <w:t>Rozpočtové opatření č. 2/2018</w:t>
            </w:r>
          </w:p>
        </w:tc>
        <w:tc>
          <w:tcPr>
            <w:tcW w:w="5812" w:type="dxa"/>
          </w:tcPr>
          <w:p w:rsidR="00951A29" w:rsidRDefault="00951A29" w:rsidP="00854587">
            <w:pPr>
              <w:jc w:val="center"/>
            </w:pPr>
            <w:r>
              <w:t>31. 5. 2018</w:t>
            </w:r>
          </w:p>
        </w:tc>
        <w:tc>
          <w:tcPr>
            <w:tcW w:w="1842" w:type="dxa"/>
          </w:tcPr>
          <w:p w:rsidR="00951A29" w:rsidRDefault="00951A29" w:rsidP="00854587">
            <w:pPr>
              <w:jc w:val="center"/>
            </w:pPr>
            <w:r>
              <w:t>18. 6. 2018</w:t>
            </w:r>
          </w:p>
        </w:tc>
      </w:tr>
      <w:tr w:rsidR="00951A29" w:rsidTr="00854587">
        <w:trPr>
          <w:trHeight w:val="397"/>
        </w:trPr>
        <w:tc>
          <w:tcPr>
            <w:tcW w:w="1838" w:type="dxa"/>
          </w:tcPr>
          <w:p w:rsidR="00951A29" w:rsidRDefault="00951A29" w:rsidP="00854587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951A29" w:rsidRDefault="00951A29" w:rsidP="00854587">
            <w:pPr>
              <w:jc w:val="center"/>
            </w:pPr>
            <w:r>
              <w:t>Rozpočtové opatření č. 3/2018</w:t>
            </w:r>
          </w:p>
        </w:tc>
        <w:tc>
          <w:tcPr>
            <w:tcW w:w="5812" w:type="dxa"/>
          </w:tcPr>
          <w:p w:rsidR="00951A29" w:rsidRDefault="00951A29" w:rsidP="00854587">
            <w:pPr>
              <w:jc w:val="center"/>
            </w:pPr>
            <w:r>
              <w:t>20. 9. 2018</w:t>
            </w:r>
          </w:p>
        </w:tc>
        <w:tc>
          <w:tcPr>
            <w:tcW w:w="1842" w:type="dxa"/>
          </w:tcPr>
          <w:p w:rsidR="00951A29" w:rsidRDefault="00951A29" w:rsidP="00854587">
            <w:pPr>
              <w:jc w:val="center"/>
            </w:pPr>
            <w:r>
              <w:t>3. 10. 2018</w:t>
            </w:r>
          </w:p>
        </w:tc>
      </w:tr>
      <w:tr w:rsidR="00951A29" w:rsidTr="00854587">
        <w:trPr>
          <w:trHeight w:val="397"/>
        </w:trPr>
        <w:tc>
          <w:tcPr>
            <w:tcW w:w="1838" w:type="dxa"/>
          </w:tcPr>
          <w:p w:rsidR="00951A29" w:rsidRDefault="00951A29" w:rsidP="00854587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951A29" w:rsidRDefault="00951A29" w:rsidP="00854587">
            <w:pPr>
              <w:jc w:val="center"/>
            </w:pPr>
            <w:r>
              <w:t>Návrh rozpočtu SOP na rok 2019</w:t>
            </w:r>
          </w:p>
        </w:tc>
        <w:tc>
          <w:tcPr>
            <w:tcW w:w="5812" w:type="dxa"/>
          </w:tcPr>
          <w:p w:rsidR="00951A29" w:rsidRDefault="00951A29" w:rsidP="00854587">
            <w:pPr>
              <w:jc w:val="center"/>
            </w:pPr>
          </w:p>
        </w:tc>
        <w:tc>
          <w:tcPr>
            <w:tcW w:w="1842" w:type="dxa"/>
          </w:tcPr>
          <w:p w:rsidR="00951A29" w:rsidRDefault="00951A29" w:rsidP="00854587">
            <w:pPr>
              <w:jc w:val="center"/>
            </w:pPr>
            <w:r>
              <w:t>27. 11. 2018</w:t>
            </w:r>
          </w:p>
        </w:tc>
      </w:tr>
    </w:tbl>
    <w:p w:rsidR="00CA502F" w:rsidRDefault="00CA502F" w:rsidP="00CA502F">
      <w:pPr>
        <w:jc w:val="center"/>
      </w:pPr>
      <w:bookmarkStart w:id="0" w:name="_GoBack"/>
      <w:bookmarkEnd w:id="0"/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742"/>
    <w:rsid w:val="0002331A"/>
    <w:rsid w:val="00201010"/>
    <w:rsid w:val="004A7742"/>
    <w:rsid w:val="004D75DD"/>
    <w:rsid w:val="00852536"/>
    <w:rsid w:val="009303E5"/>
    <w:rsid w:val="00947580"/>
    <w:rsid w:val="00951852"/>
    <w:rsid w:val="00951A29"/>
    <w:rsid w:val="00B05FFB"/>
    <w:rsid w:val="00B23C4A"/>
    <w:rsid w:val="00B45D00"/>
    <w:rsid w:val="00CA502F"/>
    <w:rsid w:val="00CB2806"/>
    <w:rsid w:val="00CE1010"/>
    <w:rsid w:val="00DC6F79"/>
    <w:rsid w:val="00D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5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ucetni</cp:lastModifiedBy>
  <cp:revision>2</cp:revision>
  <cp:lastPrinted>2018-11-30T08:31:00Z</cp:lastPrinted>
  <dcterms:created xsi:type="dcterms:W3CDTF">2018-11-30T08:32:00Z</dcterms:created>
  <dcterms:modified xsi:type="dcterms:W3CDTF">2018-11-30T08:32:00Z</dcterms:modified>
</cp:coreProperties>
</file>