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00" w:rsidRDefault="00353B00" w:rsidP="00353B00">
      <w:pPr>
        <w:rPr>
          <w:vanish/>
        </w:rPr>
      </w:pPr>
    </w:p>
    <w:tbl>
      <w:tblPr>
        <w:tblW w:w="900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120"/>
      </w:tblGrid>
      <w:tr w:rsidR="00353B00" w:rsidTr="00353B00">
        <w:trPr>
          <w:trHeight w:val="17550"/>
          <w:tblCellSpacing w:w="15" w:type="dxa"/>
          <w:jc w:val="center"/>
        </w:trPr>
        <w:tc>
          <w:tcPr>
            <w:tcW w:w="9000" w:type="dxa"/>
            <w:shd w:val="clear" w:color="auto" w:fill="B8D9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B00" w:rsidRDefault="00353B00">
            <w:pPr>
              <w:jc w:val="center"/>
            </w:pPr>
            <w:r>
              <w:rPr>
                <w:noProof/>
                <w:color w:val="50A125"/>
              </w:rPr>
              <w:drawing>
                <wp:inline distT="0" distB="0" distL="0" distR="0">
                  <wp:extent cx="5715000" cy="1990725"/>
                  <wp:effectExtent l="19050" t="0" r="0" b="0"/>
                  <wp:docPr id="1" name="obrázek 1" descr="http://app.crystalmails.com/static/157f68d23ebdbaac3943bd41e4a27705d8bc7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crystalmails.com/static/157f68d23ebdbaac3943bd41e4a27705d8bc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0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10"/>
              <w:gridCol w:w="5318"/>
              <w:gridCol w:w="172"/>
            </w:tblGrid>
            <w:tr w:rsidR="00353B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3B00" w:rsidRDefault="00353B00">
                  <w:pPr>
                    <w:jc w:val="center"/>
                  </w:pPr>
                  <w:r>
                    <w:t> </w:t>
                  </w:r>
                </w:p>
                <w:p w:rsidR="00353B00" w:rsidRDefault="00353B00">
                  <w:pPr>
                    <w:jc w:val="center"/>
                  </w:pPr>
                  <w:r>
                    <w:rPr>
                      <w:rStyle w:val="h4black1"/>
                      <w:b/>
                      <w:bCs/>
                      <w:color w:val="B22222"/>
                      <w:sz w:val="21"/>
                      <w:szCs w:val="21"/>
                    </w:rPr>
                    <w:t xml:space="preserve">Milí partneři a příznivci kolektivního systému ELEKTROWIN, </w:t>
                  </w:r>
                </w:p>
                <w:p w:rsidR="00353B00" w:rsidRDefault="00353B00">
                  <w:pPr>
                    <w:jc w:val="center"/>
                  </w:pPr>
                  <w:r>
                    <w:rPr>
                      <w:rStyle w:val="h4black1"/>
                      <w:b/>
                      <w:bCs/>
                      <w:color w:val="B22222"/>
                      <w:sz w:val="21"/>
                      <w:szCs w:val="21"/>
                    </w:rPr>
                    <w:t>ale i všichni, komu záleží na ochraně životního prostředí!</w:t>
                  </w:r>
                </w:p>
                <w:p w:rsidR="00353B00" w:rsidRDefault="00353B00">
                  <w:pPr>
                    <w:jc w:val="center"/>
                  </w:pPr>
                  <w:r>
                    <w:br/>
                  </w:r>
                  <w:r>
                    <w:rPr>
                      <w:rStyle w:val="h4black1"/>
                      <w:b/>
                      <w:bCs/>
                      <w:color w:val="B22222"/>
                      <w:sz w:val="21"/>
                      <w:szCs w:val="21"/>
                    </w:rPr>
                    <w:t>Překládáme vám pravidelný zpravodaj EWIN, který v podzimním termínu</w:t>
                  </w:r>
                  <w:r>
                    <w:rPr>
                      <w:rFonts w:ascii="DejaVu Sans Condensed" w:hAnsi="DejaVu Sans Condensed" w:cs="DejaVu Sans Condensed"/>
                      <w:b/>
                      <w:bCs/>
                      <w:color w:val="B22222"/>
                      <w:sz w:val="21"/>
                      <w:szCs w:val="21"/>
                    </w:rPr>
                    <w:br/>
                  </w:r>
                  <w:r>
                    <w:rPr>
                      <w:rStyle w:val="h4black1"/>
                      <w:b/>
                      <w:bCs/>
                      <w:color w:val="B22222"/>
                      <w:sz w:val="21"/>
                      <w:szCs w:val="21"/>
                    </w:rPr>
                    <w:t>již tradičně vydáváme v elektronické podobě. Připravovali jsme ho tak, abyste</w:t>
                  </w:r>
                  <w:r>
                    <w:rPr>
                      <w:rFonts w:ascii="DejaVu Sans Condensed" w:hAnsi="DejaVu Sans Condensed" w:cs="DejaVu Sans Condensed"/>
                      <w:b/>
                      <w:bCs/>
                      <w:color w:val="B22222"/>
                      <w:sz w:val="21"/>
                      <w:szCs w:val="21"/>
                    </w:rPr>
                    <w:br/>
                  </w:r>
                  <w:r>
                    <w:rPr>
                      <w:rStyle w:val="h4black1"/>
                      <w:b/>
                      <w:bCs/>
                      <w:color w:val="B22222"/>
                      <w:sz w:val="21"/>
                      <w:szCs w:val="21"/>
                    </w:rPr>
                    <w:t>v něm nalezli nové informace, ale také abyste si mohli utvořit představu o tom,</w:t>
                  </w:r>
                  <w:r>
                    <w:rPr>
                      <w:rFonts w:ascii="DejaVu Sans Condensed" w:hAnsi="DejaVu Sans Condensed" w:cs="DejaVu Sans Condensed"/>
                      <w:b/>
                      <w:bCs/>
                      <w:color w:val="B22222"/>
                      <w:sz w:val="21"/>
                      <w:szCs w:val="21"/>
                    </w:rPr>
                    <w:br/>
                  </w:r>
                  <w:r>
                    <w:rPr>
                      <w:rStyle w:val="h4black1"/>
                      <w:b/>
                      <w:bCs/>
                      <w:color w:val="B22222"/>
                      <w:sz w:val="21"/>
                      <w:szCs w:val="21"/>
                    </w:rPr>
                    <w:t>co jsme po dobu uplynulého roku stihli vytvořit a zorganizovat. </w:t>
                  </w:r>
                  <w:r>
                    <w:br/>
                    <w:t> </w:t>
                  </w:r>
                </w:p>
                <w:p w:rsidR="00353B00" w:rsidRDefault="00353B00">
                  <w:pPr>
                    <w:jc w:val="center"/>
                  </w:pPr>
                  <w:r>
                    <w:rPr>
                      <w:rStyle w:val="h4black1"/>
                      <w:b/>
                      <w:bCs/>
                      <w:color w:val="B22222"/>
                      <w:sz w:val="21"/>
                      <w:szCs w:val="21"/>
                    </w:rPr>
                    <w:t>Přejeme vám příjemné čtení!</w:t>
                  </w:r>
                </w:p>
                <w:p w:rsidR="00353B00" w:rsidRDefault="00353B00">
                  <w:pPr>
                    <w:jc w:val="center"/>
                  </w:pPr>
                  <w:r>
                    <w:rPr>
                      <w:rStyle w:val="h4black1"/>
                      <w:b/>
                      <w:bCs/>
                      <w:color w:val="B22222"/>
                      <w:sz w:val="21"/>
                      <w:szCs w:val="21"/>
                    </w:rPr>
                    <w:t> </w:t>
                  </w:r>
                  <w:r>
                    <w:rPr>
                      <w:rFonts w:ascii="DejaVu Sans Condensed" w:hAnsi="DejaVu Sans Condensed" w:cs="DejaVu Sans Condensed"/>
                      <w:b/>
                      <w:bCs/>
                      <w:color w:val="B22222"/>
                      <w:sz w:val="21"/>
                      <w:szCs w:val="21"/>
                    </w:rPr>
                    <w:br/>
                  </w:r>
                  <w:r>
                    <w:rPr>
                      <w:rStyle w:val="h4black1"/>
                      <w:b/>
                      <w:bCs/>
                      <w:color w:val="B22222"/>
                      <w:sz w:val="21"/>
                      <w:szCs w:val="21"/>
                    </w:rPr>
                    <w:t>Zároveň nám dovolte, abychom vám i touto cestou popřáli klidné prožití</w:t>
                  </w:r>
                  <w:r>
                    <w:rPr>
                      <w:rFonts w:ascii="DejaVu Sans Condensed" w:hAnsi="DejaVu Sans Condensed" w:cs="DejaVu Sans Condensed"/>
                      <w:b/>
                      <w:bCs/>
                      <w:color w:val="B22222"/>
                      <w:sz w:val="21"/>
                      <w:szCs w:val="21"/>
                    </w:rPr>
                    <w:br/>
                  </w:r>
                  <w:r>
                    <w:rPr>
                      <w:rStyle w:val="h4black1"/>
                      <w:b/>
                      <w:bCs/>
                      <w:color w:val="B22222"/>
                      <w:sz w:val="21"/>
                      <w:szCs w:val="21"/>
                    </w:rPr>
                    <w:t>předvánočního času, krásné Vánoce a do nového roku hodně zdraví a štěstí.</w:t>
                  </w:r>
                </w:p>
                <w:p w:rsidR="00353B00" w:rsidRDefault="00353B00">
                  <w:pPr>
                    <w:jc w:val="right"/>
                  </w:pPr>
                  <w:r>
                    <w:t> </w:t>
                  </w:r>
                </w:p>
                <w:p w:rsidR="00353B00" w:rsidRDefault="00353B00">
                  <w:pPr>
                    <w:jc w:val="center"/>
                  </w:pPr>
                  <w:r>
                    <w:rPr>
                      <w:rStyle w:val="h4black1"/>
                      <w:b/>
                      <w:bCs/>
                      <w:color w:val="B22222"/>
                      <w:sz w:val="21"/>
                      <w:szCs w:val="21"/>
                    </w:rPr>
                    <w:t xml:space="preserve">Váš ELEKTROWIN </w:t>
                  </w:r>
                </w:p>
                <w:p w:rsidR="00353B00" w:rsidRDefault="00353B00">
                  <w:pPr>
                    <w:jc w:val="right"/>
                  </w:pPr>
                  <w: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3B00" w:rsidRDefault="00353B00">
                  <w:r>
                    <w:t> </w:t>
                  </w:r>
                </w:p>
              </w:tc>
            </w:tr>
            <w:tr w:rsidR="00353B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3B00" w:rsidRDefault="00353B0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33925" cy="66675"/>
                        <wp:effectExtent l="19050" t="0" r="9525" b="0"/>
                        <wp:docPr id="2" name="obrázek 2" descr="http://app.crystalmails.com/static/1587477269e958190f8a54fdb9015d8ed96d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app.crystalmails.com/static/1587477269e958190f8a54fdb9015d8ed96d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392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3B00" w:rsidRDefault="00353B00">
                  <w:r>
                    <w:t> </w:t>
                  </w:r>
                </w:p>
              </w:tc>
            </w:tr>
            <w:tr w:rsidR="00353B00">
              <w:trPr>
                <w:tblCellSpacing w:w="15" w:type="dxa"/>
                <w:jc w:val="center"/>
              </w:trPr>
              <w:tc>
                <w:tcPr>
                  <w:tcW w:w="30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3B00" w:rsidRDefault="00353B00">
                  <w:r>
                    <w:rPr>
                      <w:noProof/>
                      <w:color w:val="50A125"/>
                    </w:rPr>
                    <w:drawing>
                      <wp:inline distT="0" distB="0" distL="0" distR="0">
                        <wp:extent cx="2152650" cy="2381250"/>
                        <wp:effectExtent l="0" t="0" r="0" b="0"/>
                        <wp:docPr id="3" name="obrázek 3" descr="http://app.crystalmails.com/static/158c1661841dcdb8a454ecb3342eafa4f7dc8.png">
                          <a:hlinkClick xmlns:a="http://schemas.openxmlformats.org/drawingml/2006/main" r:id="rId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app.crystalmails.com/static/158c1661841dcdb8a454ecb3342eafa4f7dc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3B00" w:rsidRDefault="00353B00">
                  <w:pPr>
                    <w:pStyle w:val="h3white"/>
                  </w:pPr>
                  <w:r>
                    <w:t>EDITORIAL pana Romana Tvrzníka, předsedy představenstva</w:t>
                  </w:r>
                </w:p>
                <w:p w:rsidR="00353B00" w:rsidRDefault="00353B00">
                  <w:pPr>
                    <w:pStyle w:val="h4black"/>
                  </w:pPr>
                  <w:r>
                    <w:t xml:space="preserve">Rád bych se vrátil k problematice nově připravované legislativy, kterou jsem zmínil již v úvodníku k jarnímu vydání </w:t>
                  </w:r>
                  <w:proofErr w:type="spellStart"/>
                  <w:r>
                    <w:t>EWINu</w:t>
                  </w:r>
                  <w:proofErr w:type="spellEnd"/>
                  <w:r>
                    <w:t>. Vyjádřil jsem tehdy totiž mírný optimismus, že legislativa upravující naši činnost se snad konečně posune směrem ke zrovnoprávnění podmínek pro činnost kolektivních systémů. Bohužel se tak nestalo a Ministerstvo životního prostředí opět ustoupilo odpadové lobby na úkor oprávněných požadavků těch, kteří zpětný odběr financují, tj. výrobců elektrospotřebičů.</w:t>
                  </w:r>
                </w:p>
                <w:p w:rsidR="00353B00" w:rsidRDefault="00353B00">
                  <w:pPr>
                    <w:pStyle w:val="h4"/>
                    <w:jc w:val="right"/>
                  </w:pPr>
                  <w:hyperlink r:id="rId9" w:tgtFrame="_blank" w:tooltip="Chci vědět více!" w:history="1">
                    <w:r>
                      <w:rPr>
                        <w:rStyle w:val="Hypertextovodkaz"/>
                      </w:rPr>
                      <w:t xml:space="preserve">Více </w:t>
                    </w:r>
                    <w:proofErr w:type="gramStart"/>
                    <w:r>
                      <w:rPr>
                        <w:rStyle w:val="Hypertextovodkaz"/>
                      </w:rPr>
                      <w:t>zde ...</w:t>
                    </w:r>
                  </w:hyperlink>
                  <w:proofErr w:type="gramEnd"/>
                </w:p>
              </w:tc>
              <w:tc>
                <w:tcPr>
                  <w:tcW w:w="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3B00" w:rsidRDefault="00353B00">
                  <w:r>
                    <w:t> </w:t>
                  </w:r>
                </w:p>
              </w:tc>
            </w:tr>
            <w:tr w:rsidR="00353B00">
              <w:trPr>
                <w:tblCellSpacing w:w="15" w:type="dxa"/>
                <w:jc w:val="center"/>
              </w:trPr>
              <w:tc>
                <w:tcPr>
                  <w:tcW w:w="3465" w:type="dxa"/>
                  <w:vAlign w:val="center"/>
                  <w:hideMark/>
                </w:tcPr>
                <w:p w:rsidR="00353B00" w:rsidRDefault="00353B00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5400" w:type="dxa"/>
                  <w:vAlign w:val="center"/>
                  <w:hideMark/>
                </w:tcPr>
                <w:p w:rsidR="00353B00" w:rsidRDefault="00353B00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135" w:type="dxa"/>
                  <w:vAlign w:val="center"/>
                  <w:hideMark/>
                </w:tcPr>
                <w:p w:rsidR="00353B00" w:rsidRDefault="00353B00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353B00" w:rsidRDefault="00353B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33925" cy="66675"/>
                  <wp:effectExtent l="19050" t="0" r="9525" b="0"/>
                  <wp:docPr id="4" name="obrázek 4" descr="http://app.crystalmails.com/static/1587477269e958190f8a54fdb9015d8ed96d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pp.crystalmails.com/static/1587477269e958190f8a54fdb9015d8ed96d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0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"/>
              <w:gridCol w:w="5371"/>
              <w:gridCol w:w="3465"/>
            </w:tblGrid>
            <w:tr w:rsidR="00353B00">
              <w:trPr>
                <w:tblCellSpacing w:w="15" w:type="dxa"/>
                <w:jc w:val="center"/>
              </w:trPr>
              <w:tc>
                <w:tcPr>
                  <w:tcW w:w="1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3B00" w:rsidRDefault="00353B00">
                  <w:pPr>
                    <w:jc w:val="right"/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54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3B00" w:rsidRDefault="00353B00">
                  <w:pPr>
                    <w:pStyle w:val="h3white"/>
                    <w:jc w:val="right"/>
                  </w:pPr>
                  <w:r>
                    <w:rPr>
                      <w:sz w:val="30"/>
                      <w:szCs w:val="30"/>
                    </w:rPr>
                    <w:t>NOVÝ ZÁKON HROZÍ</w:t>
                  </w:r>
                  <w:r>
                    <w:br/>
                  </w:r>
                  <w:r>
                    <w:rPr>
                      <w:sz w:val="30"/>
                      <w:szCs w:val="30"/>
                    </w:rPr>
                    <w:t>ZVÝŠENÍM CEN SPOTŘEBIČŮ</w:t>
                  </w:r>
                </w:p>
                <w:p w:rsidR="00353B00" w:rsidRDefault="00353B00">
                  <w:pPr>
                    <w:pStyle w:val="h4black"/>
                    <w:jc w:val="right"/>
                  </w:pPr>
                  <w:r>
                    <w:rPr>
                      <w:color w:val="000000"/>
                    </w:rPr>
                    <w:t xml:space="preserve">Nakládání s vysloužilými elektrospotřebiči, které dosud spadalo do zákona o odpadech, bude </w:t>
                  </w:r>
                  <w:r>
                    <w:rPr>
                      <w:rStyle w:val="Siln"/>
                      <w:color w:val="000000"/>
                    </w:rPr>
                    <w:t>nově upraveno samostatným zákonem o výrobcích s ukončenou životností</w:t>
                  </w:r>
                  <w:r>
                    <w:rPr>
                      <w:color w:val="000000"/>
                    </w:rPr>
                    <w:t xml:space="preserve">. Návrh pochází z dílny Ministerstva životního prostředí (MŽP). U odborné veřejnosti ale vzbudil návrh obavy. Ve svých důsledcích by totiž v případě schválení zákonodárci mohl například zvýšit náklady na recyklaci </w:t>
                  </w:r>
                  <w:proofErr w:type="spellStart"/>
                  <w:r>
                    <w:rPr>
                      <w:color w:val="000000"/>
                    </w:rPr>
                    <w:t>elektroodpadu</w:t>
                  </w:r>
                  <w:proofErr w:type="spellEnd"/>
                  <w:r>
                    <w:rPr>
                      <w:color w:val="000000"/>
                    </w:rPr>
                    <w:t>, což by se nutně promítlo do cen nových spotřebičů.</w:t>
                  </w:r>
                </w:p>
                <w:p w:rsidR="00353B00" w:rsidRDefault="00353B00">
                  <w:pPr>
                    <w:pStyle w:val="h4"/>
                    <w:jc w:val="right"/>
                  </w:pPr>
                  <w:hyperlink r:id="rId10" w:tgtFrame="_blank" w:tooltip="Chci vědět více!" w:history="1">
                    <w:r>
                      <w:rPr>
                        <w:rStyle w:val="Hypertextovodkaz"/>
                      </w:rPr>
                      <w:t xml:space="preserve">Více </w:t>
                    </w:r>
                    <w:proofErr w:type="gramStart"/>
                    <w:r>
                      <w:rPr>
                        <w:rStyle w:val="Hypertextovodkaz"/>
                      </w:rPr>
                      <w:t>zde ...</w:t>
                    </w:r>
                  </w:hyperlink>
                  <w:proofErr w:type="gramEnd"/>
                </w:p>
              </w:tc>
              <w:tc>
                <w:tcPr>
                  <w:tcW w:w="30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3B00" w:rsidRDefault="00353B00">
                  <w:r>
                    <w:rPr>
                      <w:noProof/>
                      <w:color w:val="50A125"/>
                    </w:rPr>
                    <w:drawing>
                      <wp:inline distT="0" distB="0" distL="0" distR="0">
                        <wp:extent cx="2152650" cy="2381250"/>
                        <wp:effectExtent l="0" t="0" r="0" b="0"/>
                        <wp:docPr id="5" name="obrázek 5" descr="Elektronovela">
                          <a:hlinkClick xmlns:a="http://schemas.openxmlformats.org/drawingml/2006/main" r:id="rId1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Elektronove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53B00" w:rsidRDefault="00353B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33925" cy="66675"/>
                  <wp:effectExtent l="19050" t="0" r="9525" b="0"/>
                  <wp:docPr id="6" name="obrázek 6" descr="http://app.crystalmails.com/static/1587477269e958190f8a54fdb9015d8ed96d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pp.crystalmails.com/static/1587477269e958190f8a54fdb9015d8ed96d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0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65"/>
              <w:gridCol w:w="5400"/>
              <w:gridCol w:w="135"/>
            </w:tblGrid>
            <w:tr w:rsidR="00353B00">
              <w:trPr>
                <w:tblCellSpacing w:w="15" w:type="dxa"/>
                <w:jc w:val="center"/>
              </w:trPr>
              <w:tc>
                <w:tcPr>
                  <w:tcW w:w="30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3B00" w:rsidRDefault="00353B00">
                  <w:pPr>
                    <w:pStyle w:val="Normlnweb"/>
                  </w:pPr>
                  <w:r>
                    <w:rPr>
                      <w:noProof/>
                      <w:color w:val="50A125"/>
                    </w:rPr>
                    <w:drawing>
                      <wp:inline distT="0" distB="0" distL="0" distR="0">
                        <wp:extent cx="2152650" cy="2381250"/>
                        <wp:effectExtent l="0" t="0" r="0" b="0"/>
                        <wp:docPr id="7" name="obrázek 7" descr="http://app.crystalmails.com/static/15936c81eae2586e3a561c8d4677a1561097a.png">
                          <a:hlinkClick xmlns:a="http://schemas.openxmlformats.org/drawingml/2006/main" r:id="rId1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app.crystalmails.com/static/15936c81eae2586e3a561c8d4677a1561097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3B00" w:rsidRDefault="00353B00">
                  <w:pPr>
                    <w:pStyle w:val="h3white"/>
                  </w:pPr>
                  <w:r>
                    <w:rPr>
                      <w:sz w:val="30"/>
                      <w:szCs w:val="30"/>
                    </w:rPr>
                    <w:t>19. ROČNÍK CELOSTÁTNÍ FINANČNÍ KONFERENCE PRO MĚSTA A OBCE</w:t>
                  </w:r>
                </w:p>
                <w:p w:rsidR="00353B00" w:rsidRDefault="00353B00">
                  <w:pPr>
                    <w:pStyle w:val="h4black"/>
                  </w:pPr>
                  <w:r>
                    <w:rPr>
                      <w:color w:val="000000"/>
                    </w:rPr>
                    <w:t>Konference, určená především pro představitele měst</w:t>
                  </w:r>
                  <w:r>
                    <w:rPr>
                      <w:color w:val="000000"/>
                    </w:rPr>
                    <w:br/>
                    <w:t>a obcí, jejímž hlavním partnerem byl ELEKTROWIN,</w:t>
                  </w:r>
                  <w:r>
                    <w:rPr>
                      <w:color w:val="000000"/>
                    </w:rPr>
                    <w:br/>
                    <w:t xml:space="preserve">se letos ve čtvrtek </w:t>
                  </w:r>
                  <w:r>
                    <w:rPr>
                      <w:rStyle w:val="Siln"/>
                      <w:color w:val="000000"/>
                    </w:rPr>
                    <w:t xml:space="preserve">10. a v pátek 11. listopadu </w:t>
                  </w:r>
                  <w:r>
                    <w:rPr>
                      <w:color w:val="000000"/>
                    </w:rPr>
                    <w:t xml:space="preserve">uskutečnila již po devatenácté. Hostil ji </w:t>
                  </w:r>
                  <w:proofErr w:type="spellStart"/>
                  <w:r>
                    <w:rPr>
                      <w:color w:val="000000"/>
                    </w:rPr>
                    <w:t>Clarion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Congress</w:t>
                  </w:r>
                  <w:proofErr w:type="spellEnd"/>
                  <w:r>
                    <w:rPr>
                      <w:color w:val="000000"/>
                    </w:rPr>
                    <w:t xml:space="preserve"> Hotel </w:t>
                  </w:r>
                  <w:proofErr w:type="spellStart"/>
                  <w:r>
                    <w:rPr>
                      <w:color w:val="000000"/>
                    </w:rPr>
                    <w:t>Prague</w:t>
                  </w:r>
                  <w:proofErr w:type="spellEnd"/>
                  <w:r>
                    <w:rPr>
                      <w:color w:val="000000"/>
                    </w:rPr>
                    <w:t xml:space="preserve"> v pražských Vysočanech. Hlavními body diskusního panelu bylo financování a hospodaření měst a obcí, ale také školství, hazard, daně i možnosti čerpání z evropských fondů.</w:t>
                  </w:r>
                </w:p>
                <w:p w:rsidR="00353B00" w:rsidRDefault="00353B00">
                  <w:pPr>
                    <w:pStyle w:val="h4"/>
                    <w:jc w:val="right"/>
                  </w:pPr>
                  <w:hyperlink r:id="rId15" w:tgtFrame="_blank" w:tooltip="Chci vědět více!" w:history="1">
                    <w:r>
                      <w:rPr>
                        <w:rStyle w:val="Hypertextovodkaz"/>
                      </w:rPr>
                      <w:t xml:space="preserve">Více </w:t>
                    </w:r>
                    <w:proofErr w:type="gramStart"/>
                    <w:r>
                      <w:rPr>
                        <w:rStyle w:val="Hypertextovodkaz"/>
                      </w:rPr>
                      <w:t>zde ...</w:t>
                    </w:r>
                  </w:hyperlink>
                  <w:proofErr w:type="gramEnd"/>
                </w:p>
              </w:tc>
              <w:tc>
                <w:tcPr>
                  <w:tcW w:w="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3B00" w:rsidRDefault="00353B00">
                  <w:r>
                    <w:t> </w:t>
                  </w:r>
                </w:p>
              </w:tc>
            </w:tr>
          </w:tbl>
          <w:p w:rsidR="00353B00" w:rsidRDefault="00353B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33925" cy="66675"/>
                  <wp:effectExtent l="19050" t="0" r="9525" b="0"/>
                  <wp:docPr id="8" name="obrázek 8" descr="http://app.crystalmails.com/static/1587477269e958190f8a54fdb9015d8ed96d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pp.crystalmails.com/static/1587477269e958190f8a54fdb9015d8ed96d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0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"/>
              <w:gridCol w:w="5371"/>
              <w:gridCol w:w="3465"/>
            </w:tblGrid>
            <w:tr w:rsidR="00353B00">
              <w:trPr>
                <w:tblCellSpacing w:w="15" w:type="dxa"/>
                <w:jc w:val="center"/>
              </w:trPr>
              <w:tc>
                <w:tcPr>
                  <w:tcW w:w="1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3B00" w:rsidRDefault="00353B00">
                  <w:r>
                    <w:t> </w:t>
                  </w:r>
                </w:p>
              </w:tc>
              <w:tc>
                <w:tcPr>
                  <w:tcW w:w="54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3B00" w:rsidRDefault="00353B00">
                  <w:pPr>
                    <w:pStyle w:val="h3white"/>
                    <w:jc w:val="right"/>
                  </w:pPr>
                  <w:r>
                    <w:rPr>
                      <w:sz w:val="30"/>
                      <w:szCs w:val="30"/>
                    </w:rPr>
                    <w:t>SOUTĚŽ MĚST A OBCÍ: ZNÁME</w:t>
                  </w:r>
                  <w:r>
                    <w:rPr>
                      <w:sz w:val="30"/>
                      <w:szCs w:val="30"/>
                    </w:rPr>
                    <w:br/>
                    <w:t>NOVÉ VÍTĚZE A REKORDMANY</w:t>
                  </w:r>
                </w:p>
                <w:p w:rsidR="00353B00" w:rsidRDefault="00353B00">
                  <w:pPr>
                    <w:pStyle w:val="h4black"/>
                    <w:jc w:val="right"/>
                  </w:pPr>
                  <w:r>
                    <w:rPr>
                      <w:color w:val="000000"/>
                    </w:rPr>
                    <w:t xml:space="preserve">I v uplynulém období mezi sebou soutěžily města a </w:t>
                  </w:r>
                  <w:proofErr w:type="spellStart"/>
                  <w:r>
                    <w:rPr>
                      <w:color w:val="000000"/>
                    </w:rPr>
                    <w:t>obceve</w:t>
                  </w:r>
                  <w:proofErr w:type="spellEnd"/>
                  <w:r>
                    <w:rPr>
                      <w:color w:val="000000"/>
                    </w:rPr>
                    <w:t xml:space="preserve"> sběru vysloužilých spotřebičů. ELEKTROWIN průběžně vyhodnocoval výsledky v jednotlivých kategoriích a krajích a průběžně také odměňoval vítěze.</w:t>
                  </w:r>
                </w:p>
                <w:p w:rsidR="00353B00" w:rsidRDefault="00353B00">
                  <w:pPr>
                    <w:pStyle w:val="h4"/>
                    <w:jc w:val="right"/>
                  </w:pPr>
                  <w:hyperlink r:id="rId16" w:tgtFrame="_blank" w:tooltip="Chci vědět více!" w:history="1">
                    <w:r>
                      <w:rPr>
                        <w:rStyle w:val="Hypertextovodkaz"/>
                      </w:rPr>
                      <w:t xml:space="preserve">Více </w:t>
                    </w:r>
                    <w:proofErr w:type="gramStart"/>
                    <w:r>
                      <w:rPr>
                        <w:rStyle w:val="Hypertextovodkaz"/>
                      </w:rPr>
                      <w:t>zde ...</w:t>
                    </w:r>
                  </w:hyperlink>
                  <w:proofErr w:type="gramEnd"/>
                </w:p>
              </w:tc>
              <w:tc>
                <w:tcPr>
                  <w:tcW w:w="30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3B00" w:rsidRDefault="00353B00">
                  <w:r>
                    <w:rPr>
                      <w:noProof/>
                      <w:color w:val="50A125"/>
                    </w:rPr>
                    <w:drawing>
                      <wp:inline distT="0" distB="0" distL="0" distR="0">
                        <wp:extent cx="2152650" cy="2381250"/>
                        <wp:effectExtent l="0" t="0" r="0" b="0"/>
                        <wp:docPr id="9" name="obrázek 9" descr="Projekt firma A++">
                          <a:hlinkClick xmlns:a="http://schemas.openxmlformats.org/drawingml/2006/main" r:id="rId1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Projekt firma A++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53B00" w:rsidRDefault="00353B00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353B00" w:rsidRDefault="00353B00" w:rsidP="00353B00">
      <w:pPr>
        <w:rPr>
          <w:vanish/>
        </w:rPr>
      </w:pPr>
    </w:p>
    <w:p w:rsidR="00CE1084" w:rsidRDefault="00CE1084"/>
    <w:sectPr w:rsidR="00CE1084" w:rsidSect="00CE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53B00"/>
    <w:rsid w:val="00353B00"/>
    <w:rsid w:val="00533F71"/>
    <w:rsid w:val="006B4EF1"/>
    <w:rsid w:val="00CE1084"/>
    <w:rsid w:val="00EA5B4E"/>
    <w:rsid w:val="00F7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B0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53B00"/>
    <w:rPr>
      <w:color w:val="50A125"/>
      <w:u w:val="single"/>
    </w:rPr>
  </w:style>
  <w:style w:type="paragraph" w:styleId="Normlnweb">
    <w:name w:val="Normal (Web)"/>
    <w:basedOn w:val="Normln"/>
    <w:uiPriority w:val="99"/>
    <w:unhideWhenUsed/>
    <w:rsid w:val="00353B00"/>
    <w:pPr>
      <w:spacing w:before="100" w:beforeAutospacing="1" w:after="100" w:afterAutospacing="1"/>
    </w:pPr>
  </w:style>
  <w:style w:type="paragraph" w:customStyle="1" w:styleId="h3white">
    <w:name w:val="h3_white"/>
    <w:basedOn w:val="Normln"/>
    <w:uiPriority w:val="99"/>
    <w:rsid w:val="00353B00"/>
    <w:pPr>
      <w:spacing w:before="100" w:beforeAutospacing="1" w:after="100" w:afterAutospacing="1"/>
    </w:pPr>
    <w:rPr>
      <w:rFonts w:ascii="DejaVu Sans Condensed" w:hAnsi="DejaVu Sans Condensed" w:cs="DejaVu Sans Condensed"/>
      <w:color w:val="FFFFFF"/>
      <w:sz w:val="29"/>
      <w:szCs w:val="29"/>
    </w:rPr>
  </w:style>
  <w:style w:type="paragraph" w:customStyle="1" w:styleId="h4">
    <w:name w:val="h4"/>
    <w:basedOn w:val="Normln"/>
    <w:uiPriority w:val="99"/>
    <w:rsid w:val="00353B00"/>
    <w:pPr>
      <w:spacing w:before="100" w:beforeAutospacing="1" w:after="100" w:afterAutospacing="1"/>
    </w:pPr>
    <w:rPr>
      <w:rFonts w:ascii="DejaVu Sans Condensed" w:hAnsi="DejaVu Sans Condensed" w:cs="DejaVu Sans Condensed"/>
      <w:color w:val="FFDC2A"/>
      <w:sz w:val="21"/>
      <w:szCs w:val="21"/>
    </w:rPr>
  </w:style>
  <w:style w:type="paragraph" w:customStyle="1" w:styleId="h4black">
    <w:name w:val="h4_black"/>
    <w:basedOn w:val="Normln"/>
    <w:uiPriority w:val="99"/>
    <w:rsid w:val="00353B00"/>
    <w:pPr>
      <w:spacing w:before="100" w:beforeAutospacing="1" w:after="100" w:afterAutospacing="1"/>
    </w:pPr>
    <w:rPr>
      <w:rFonts w:ascii="DejaVu Sans Condensed" w:hAnsi="DejaVu Sans Condensed" w:cs="DejaVu Sans Condensed"/>
      <w:sz w:val="21"/>
      <w:szCs w:val="21"/>
    </w:rPr>
  </w:style>
  <w:style w:type="character" w:customStyle="1" w:styleId="h4black1">
    <w:name w:val="h4_black1"/>
    <w:basedOn w:val="Standardnpsmoodstavce"/>
    <w:rsid w:val="00353B00"/>
    <w:rPr>
      <w:rFonts w:ascii="DejaVu Sans Condensed" w:hAnsi="DejaVu Sans Condensed" w:cs="DejaVu Sans Condensed" w:hint="default"/>
    </w:rPr>
  </w:style>
  <w:style w:type="character" w:styleId="Siln">
    <w:name w:val="Strong"/>
    <w:basedOn w:val="Standardnpsmoodstavce"/>
    <w:uiPriority w:val="22"/>
    <w:qFormat/>
    <w:rsid w:val="00353B0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B00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app.crystalmails.com/redirect/223634/114927/11511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pp.crystalmails.com/redirect/223634/114927/115109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://app.crystalmails.com/redirect/223634/114927/115114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app.crystalmails.com/redirect/223634/114927/11511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app.crystalmails.com/redirect/223634/114927/115113" TargetMode="External"/><Relationship Id="rId10" Type="http://schemas.openxmlformats.org/officeDocument/2006/relationships/hyperlink" Target="http://app.crystalmails.com/redirect/223634/114927/11511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app.crystalmails.com/redirect/223634/114927/115108" TargetMode="External"/><Relationship Id="rId9" Type="http://schemas.openxmlformats.org/officeDocument/2006/relationships/hyperlink" Target="http://app.crystalmails.com/redirect/223634/114927/11511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cp:lastPrinted>2017-01-16T11:29:00Z</cp:lastPrinted>
  <dcterms:created xsi:type="dcterms:W3CDTF">2017-01-16T11:27:00Z</dcterms:created>
  <dcterms:modified xsi:type="dcterms:W3CDTF">2017-01-16T11:31:00Z</dcterms:modified>
</cp:coreProperties>
</file>